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99F887">
      <w:pPr>
        <w:spacing w:line="360" w:lineRule="auto"/>
        <w:jc w:val="center"/>
        <w:rPr>
          <w:rFonts w:ascii="华文中宋" w:hAnsi="华文中宋" w:eastAsia="华文中宋"/>
          <w:color w:val="000000"/>
          <w:sz w:val="36"/>
          <w:szCs w:val="36"/>
        </w:rPr>
      </w:pPr>
      <w:r>
        <w:rPr>
          <w:rFonts w:hint="eastAsia" w:ascii="华文中宋" w:hAnsi="华文中宋" w:eastAsia="华文中宋"/>
          <w:color w:val="000000"/>
          <w:sz w:val="36"/>
          <w:szCs w:val="36"/>
        </w:rPr>
        <w:t>安徽省地方标准编制说明</w:t>
      </w:r>
    </w:p>
    <w:tbl>
      <w:tblPr>
        <w:tblStyle w:val="11"/>
        <w:tblW w:w="9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1050"/>
        <w:gridCol w:w="447"/>
        <w:gridCol w:w="3424"/>
        <w:gridCol w:w="1632"/>
        <w:gridCol w:w="2465"/>
      </w:tblGrid>
      <w:tr w14:paraId="075F0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139" w:type="dxa"/>
            <w:gridSpan w:val="3"/>
            <w:tcBorders>
              <w:top w:val="single" w:color="auto" w:sz="4" w:space="0"/>
              <w:left w:val="single" w:color="auto" w:sz="4" w:space="0"/>
              <w:bottom w:val="single" w:color="auto" w:sz="4" w:space="0"/>
              <w:right w:val="single" w:color="auto" w:sz="4" w:space="0"/>
            </w:tcBorders>
            <w:vAlign w:val="center"/>
          </w:tcPr>
          <w:p w14:paraId="41A05C21">
            <w:pPr>
              <w:pStyle w:val="16"/>
              <w:keepNext w:val="0"/>
              <w:keepLines w:val="0"/>
              <w:widowControl/>
              <w:suppressLineNumbers w:val="0"/>
              <w:spacing w:before="0" w:beforeAutospacing="0" w:after="0" w:afterAutospacing="0" w:line="360" w:lineRule="auto"/>
              <w:ind w:left="420" w:right="0" w:firstLine="210" w:firstLineChars="100"/>
              <w:rPr>
                <w:rFonts w:hint="default" w:hAnsi="宋体"/>
                <w:color w:val="000000"/>
                <w:szCs w:val="21"/>
              </w:rPr>
            </w:pPr>
            <w:r>
              <w:rPr>
                <w:rFonts w:hint="eastAsia" w:hAnsi="宋体"/>
                <w:color w:val="000000"/>
                <w:szCs w:val="21"/>
              </w:rPr>
              <w:t>标准名称</w:t>
            </w:r>
          </w:p>
        </w:tc>
        <w:tc>
          <w:tcPr>
            <w:tcW w:w="7521" w:type="dxa"/>
            <w:gridSpan w:val="3"/>
            <w:tcBorders>
              <w:top w:val="single" w:color="auto" w:sz="4" w:space="0"/>
              <w:left w:val="single" w:color="auto" w:sz="4" w:space="0"/>
              <w:bottom w:val="single" w:color="auto" w:sz="4" w:space="0"/>
              <w:right w:val="single" w:color="auto" w:sz="4" w:space="0"/>
            </w:tcBorders>
            <w:vAlign w:val="center"/>
          </w:tcPr>
          <w:p w14:paraId="1EAD8AC1">
            <w:pPr>
              <w:pStyle w:val="16"/>
              <w:keepNext w:val="0"/>
              <w:keepLines w:val="0"/>
              <w:widowControl/>
              <w:suppressLineNumbers w:val="0"/>
              <w:spacing w:before="0" w:beforeAutospacing="0" w:after="0" w:afterAutospacing="0" w:line="360" w:lineRule="auto"/>
              <w:ind w:left="0" w:right="0" w:firstLine="0" w:firstLineChars="0"/>
              <w:jc w:val="left"/>
              <w:rPr>
                <w:rFonts w:hint="default" w:hAnsi="宋体"/>
                <w:color w:val="000000"/>
                <w:szCs w:val="21"/>
              </w:rPr>
            </w:pPr>
            <w:r>
              <w:rPr>
                <w:rFonts w:hint="eastAsia"/>
                <w:szCs w:val="20"/>
              </w:rPr>
              <w:t>民办职业培训学校  职业技能培训服务规范</w:t>
            </w:r>
          </w:p>
        </w:tc>
      </w:tr>
      <w:tr w14:paraId="09792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2139" w:type="dxa"/>
            <w:gridSpan w:val="3"/>
            <w:tcBorders>
              <w:top w:val="single" w:color="auto" w:sz="4" w:space="0"/>
              <w:left w:val="single" w:color="auto" w:sz="4" w:space="0"/>
              <w:bottom w:val="single" w:color="auto" w:sz="4" w:space="0"/>
              <w:right w:val="single" w:color="auto" w:sz="4" w:space="0"/>
            </w:tcBorders>
            <w:vAlign w:val="center"/>
          </w:tcPr>
          <w:p w14:paraId="3F18C3EC">
            <w:pPr>
              <w:pStyle w:val="16"/>
              <w:keepNext w:val="0"/>
              <w:keepLines w:val="0"/>
              <w:widowControl/>
              <w:suppressLineNumbers w:val="0"/>
              <w:spacing w:before="0" w:beforeAutospacing="0" w:after="0" w:afterAutospacing="0" w:line="360" w:lineRule="auto"/>
              <w:ind w:left="0" w:right="0" w:firstLine="0" w:firstLineChars="0"/>
              <w:jc w:val="center"/>
              <w:rPr>
                <w:rFonts w:hint="default" w:hAnsi="宋体"/>
                <w:color w:val="000000"/>
                <w:szCs w:val="21"/>
              </w:rPr>
            </w:pPr>
            <w:r>
              <w:rPr>
                <w:rFonts w:hint="eastAsia" w:hAnsi="宋体"/>
                <w:color w:val="000000"/>
                <w:szCs w:val="21"/>
              </w:rPr>
              <w:t>任务来源</w:t>
            </w:r>
          </w:p>
          <w:p w14:paraId="56A05C56">
            <w:pPr>
              <w:pStyle w:val="16"/>
              <w:keepNext w:val="0"/>
              <w:keepLines w:val="0"/>
              <w:widowControl/>
              <w:suppressLineNumbers w:val="0"/>
              <w:spacing w:before="0" w:beforeAutospacing="0" w:after="0" w:afterAutospacing="0" w:line="360" w:lineRule="auto"/>
              <w:ind w:left="0" w:right="0" w:firstLine="0" w:firstLineChars="0"/>
              <w:jc w:val="center"/>
              <w:rPr>
                <w:rFonts w:hint="default" w:hAnsi="宋体"/>
                <w:color w:val="000000"/>
                <w:szCs w:val="21"/>
              </w:rPr>
            </w:pPr>
            <w:r>
              <w:rPr>
                <w:rFonts w:hint="eastAsia" w:hAnsi="宋体"/>
                <w:color w:val="000000"/>
                <w:szCs w:val="21"/>
              </w:rPr>
              <w:t>（项目计划号）</w:t>
            </w:r>
          </w:p>
        </w:tc>
        <w:tc>
          <w:tcPr>
            <w:tcW w:w="7521" w:type="dxa"/>
            <w:gridSpan w:val="3"/>
            <w:tcBorders>
              <w:top w:val="single" w:color="auto" w:sz="4" w:space="0"/>
              <w:left w:val="single" w:color="auto" w:sz="4" w:space="0"/>
              <w:bottom w:val="single" w:color="auto" w:sz="4" w:space="0"/>
              <w:right w:val="single" w:color="auto" w:sz="4" w:space="0"/>
            </w:tcBorders>
            <w:vAlign w:val="center"/>
          </w:tcPr>
          <w:p w14:paraId="2DAE362A">
            <w:pPr>
              <w:keepNext w:val="0"/>
              <w:keepLines w:val="0"/>
              <w:widowControl/>
              <w:suppressLineNumbers w:val="0"/>
              <w:spacing w:before="0" w:beforeAutospacing="0" w:after="0" w:afterAutospacing="0"/>
              <w:ind w:left="0" w:right="0"/>
              <w:jc w:val="left"/>
              <w:rPr>
                <w:rFonts w:hint="default" w:hAnsi="宋体"/>
                <w:szCs w:val="21"/>
              </w:rPr>
            </w:pPr>
            <w:r>
              <w:rPr>
                <w:rFonts w:hint="eastAsia" w:hAnsi="宋体"/>
                <w:szCs w:val="21"/>
              </w:rPr>
              <w:t>《安徽省市场监督管理局关于下达 2024年第三批安徽省地方标准制修订计划的通知》（皖市监函〔20</w:t>
            </w:r>
            <w:r>
              <w:rPr>
                <w:rFonts w:hint="default" w:hAnsi="宋体"/>
                <w:szCs w:val="21"/>
              </w:rPr>
              <w:t>2</w:t>
            </w:r>
            <w:r>
              <w:rPr>
                <w:rFonts w:hint="eastAsia" w:hAnsi="宋体"/>
                <w:szCs w:val="21"/>
                <w:lang w:val="en-US" w:eastAsia="zh-CN"/>
              </w:rPr>
              <w:t>4</w:t>
            </w:r>
            <w:r>
              <w:rPr>
                <w:rFonts w:hint="eastAsia" w:hAnsi="宋体"/>
                <w:szCs w:val="21"/>
              </w:rPr>
              <w:t>〕3</w:t>
            </w:r>
            <w:r>
              <w:rPr>
                <w:rFonts w:hint="eastAsia" w:hAnsi="宋体"/>
                <w:szCs w:val="21"/>
                <w:lang w:val="en-US" w:eastAsia="zh-CN"/>
              </w:rPr>
              <w:t>7</w:t>
            </w:r>
            <w:r>
              <w:rPr>
                <w:rFonts w:hint="default" w:hAnsi="宋体"/>
                <w:szCs w:val="21"/>
              </w:rPr>
              <w:t>7</w:t>
            </w:r>
            <w:r>
              <w:rPr>
                <w:rFonts w:hint="eastAsia" w:hAnsi="宋体"/>
                <w:szCs w:val="21"/>
              </w:rPr>
              <w:t>号）项目计划号：第</w:t>
            </w:r>
            <w:r>
              <w:rPr>
                <w:rFonts w:hint="eastAsia" w:hAnsi="宋体"/>
                <w:szCs w:val="21"/>
                <w:lang w:val="en-US" w:eastAsia="zh-CN"/>
              </w:rPr>
              <w:t>2024-3-136</w:t>
            </w:r>
          </w:p>
        </w:tc>
      </w:tr>
      <w:tr w14:paraId="0066B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2139" w:type="dxa"/>
            <w:gridSpan w:val="3"/>
            <w:tcBorders>
              <w:top w:val="single" w:color="auto" w:sz="4" w:space="0"/>
              <w:left w:val="single" w:color="auto" w:sz="4" w:space="0"/>
              <w:bottom w:val="single" w:color="auto" w:sz="4" w:space="0"/>
              <w:right w:val="single" w:color="auto" w:sz="4" w:space="0"/>
            </w:tcBorders>
            <w:vAlign w:val="center"/>
          </w:tcPr>
          <w:p w14:paraId="627291BA">
            <w:pPr>
              <w:pStyle w:val="16"/>
              <w:keepNext w:val="0"/>
              <w:keepLines w:val="0"/>
              <w:widowControl/>
              <w:suppressLineNumbers w:val="0"/>
              <w:spacing w:before="0" w:beforeAutospacing="0" w:after="0" w:afterAutospacing="0" w:line="360" w:lineRule="auto"/>
              <w:ind w:left="420" w:right="0" w:firstLine="0" w:firstLineChars="0"/>
              <w:rPr>
                <w:rFonts w:hint="default" w:hAnsi="宋体"/>
                <w:color w:val="000000"/>
                <w:szCs w:val="21"/>
              </w:rPr>
            </w:pPr>
            <w:r>
              <w:rPr>
                <w:rFonts w:hint="eastAsia" w:hAnsi="宋体"/>
                <w:color w:val="000000"/>
                <w:szCs w:val="21"/>
              </w:rPr>
              <w:t>第一起草单位</w:t>
            </w:r>
          </w:p>
        </w:tc>
        <w:tc>
          <w:tcPr>
            <w:tcW w:w="7521" w:type="dxa"/>
            <w:gridSpan w:val="3"/>
            <w:tcBorders>
              <w:top w:val="single" w:color="auto" w:sz="4" w:space="0"/>
              <w:left w:val="single" w:color="auto" w:sz="4" w:space="0"/>
              <w:bottom w:val="single" w:color="auto" w:sz="4" w:space="0"/>
              <w:right w:val="single" w:color="auto" w:sz="4" w:space="0"/>
            </w:tcBorders>
            <w:vAlign w:val="center"/>
          </w:tcPr>
          <w:p w14:paraId="20484563">
            <w:pPr>
              <w:pStyle w:val="16"/>
              <w:keepNext w:val="0"/>
              <w:keepLines w:val="0"/>
              <w:widowControl/>
              <w:suppressLineNumbers w:val="0"/>
              <w:spacing w:before="0" w:beforeAutospacing="0" w:after="0" w:afterAutospacing="0" w:line="360" w:lineRule="auto"/>
              <w:ind w:left="0" w:right="0" w:firstLine="0" w:firstLineChars="0"/>
              <w:jc w:val="left"/>
              <w:rPr>
                <w:rFonts w:hint="default" w:hAnsi="宋体" w:eastAsia="宋体"/>
                <w:color w:val="000000"/>
                <w:szCs w:val="21"/>
                <w:lang w:val="en-US" w:eastAsia="zh-CN"/>
              </w:rPr>
            </w:pPr>
            <w:r>
              <w:rPr>
                <w:rFonts w:hint="eastAsia"/>
                <w:szCs w:val="20"/>
              </w:rPr>
              <w:t>安徽兴业职业培训学校有限责任公司</w:t>
            </w:r>
          </w:p>
        </w:tc>
      </w:tr>
      <w:tr w14:paraId="34847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2139" w:type="dxa"/>
            <w:gridSpan w:val="3"/>
            <w:tcBorders>
              <w:top w:val="single" w:color="auto" w:sz="4" w:space="0"/>
              <w:left w:val="single" w:color="auto" w:sz="4" w:space="0"/>
              <w:bottom w:val="single" w:color="auto" w:sz="4" w:space="0"/>
              <w:right w:val="single" w:color="auto" w:sz="4" w:space="0"/>
            </w:tcBorders>
            <w:vAlign w:val="center"/>
          </w:tcPr>
          <w:p w14:paraId="57C5A28E">
            <w:pPr>
              <w:pStyle w:val="16"/>
              <w:keepNext w:val="0"/>
              <w:keepLines w:val="0"/>
              <w:widowControl/>
              <w:suppressLineNumbers w:val="0"/>
              <w:spacing w:before="0" w:beforeAutospacing="0" w:after="0" w:afterAutospacing="0" w:line="360" w:lineRule="auto"/>
              <w:ind w:left="0" w:right="0" w:firstLine="0" w:firstLineChars="0"/>
              <w:jc w:val="center"/>
              <w:rPr>
                <w:rFonts w:hint="default" w:asciiTheme="minorEastAsia" w:hAnsiTheme="minorEastAsia" w:eastAsiaTheme="minorEastAsia"/>
                <w:szCs w:val="21"/>
              </w:rPr>
            </w:pPr>
            <w:r>
              <w:rPr>
                <w:rFonts w:hint="eastAsia" w:asciiTheme="minorEastAsia" w:hAnsiTheme="minorEastAsia" w:eastAsiaTheme="minorEastAsia"/>
                <w:szCs w:val="21"/>
              </w:rPr>
              <w:t>单位地址</w:t>
            </w:r>
          </w:p>
        </w:tc>
        <w:tc>
          <w:tcPr>
            <w:tcW w:w="7521" w:type="dxa"/>
            <w:gridSpan w:val="3"/>
            <w:tcBorders>
              <w:top w:val="single" w:color="auto" w:sz="4" w:space="0"/>
              <w:left w:val="single" w:color="auto" w:sz="4" w:space="0"/>
              <w:bottom w:val="single" w:color="auto" w:sz="4" w:space="0"/>
              <w:right w:val="single" w:color="auto" w:sz="4" w:space="0"/>
            </w:tcBorders>
            <w:vAlign w:val="center"/>
          </w:tcPr>
          <w:p w14:paraId="31E12F44">
            <w:pPr>
              <w:pStyle w:val="16"/>
              <w:keepNext w:val="0"/>
              <w:keepLines w:val="0"/>
              <w:widowControl/>
              <w:suppressLineNumbers w:val="0"/>
              <w:spacing w:before="0" w:beforeAutospacing="0" w:after="0" w:afterAutospacing="0" w:line="360" w:lineRule="auto"/>
              <w:ind w:left="0" w:right="0" w:firstLine="0" w:firstLineChars="0"/>
              <w:jc w:val="left"/>
              <w:rPr>
                <w:rFonts w:hint="eastAsia" w:asciiTheme="minorEastAsia" w:hAnsiTheme="minorEastAsia" w:eastAsiaTheme="minorEastAsia"/>
                <w:szCs w:val="21"/>
                <w:lang w:val="en-US" w:eastAsia="zh-CN"/>
              </w:rPr>
            </w:pPr>
            <w:r>
              <w:rPr>
                <w:rFonts w:hint="eastAsia" w:hAnsi="宋体"/>
                <w:color w:val="000000"/>
                <w:szCs w:val="21"/>
                <w:lang w:val="en-US" w:eastAsia="zh-CN"/>
              </w:rPr>
              <w:t>安徽省合肥市庐阳区杏林街道阜阳北路与固镇路交口庐杏佳苑A2幢办公楼3层</w:t>
            </w:r>
          </w:p>
        </w:tc>
      </w:tr>
      <w:tr w14:paraId="137FE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2139" w:type="dxa"/>
            <w:gridSpan w:val="3"/>
            <w:tcBorders>
              <w:top w:val="single" w:color="auto" w:sz="4" w:space="0"/>
              <w:left w:val="single" w:color="auto" w:sz="4" w:space="0"/>
              <w:bottom w:val="single" w:color="auto" w:sz="4" w:space="0"/>
              <w:right w:val="single" w:color="auto" w:sz="4" w:space="0"/>
            </w:tcBorders>
            <w:vAlign w:val="center"/>
          </w:tcPr>
          <w:p w14:paraId="191BFF37">
            <w:pPr>
              <w:pStyle w:val="16"/>
              <w:keepNext w:val="0"/>
              <w:keepLines w:val="0"/>
              <w:widowControl/>
              <w:suppressLineNumbers w:val="0"/>
              <w:spacing w:before="0" w:beforeAutospacing="0" w:after="0" w:afterAutospacing="0" w:line="240" w:lineRule="auto"/>
              <w:ind w:left="420" w:right="0" w:firstLine="0" w:firstLineChars="0"/>
              <w:rPr>
                <w:rFonts w:hint="default" w:hAnsi="宋体"/>
                <w:color w:val="000000"/>
                <w:szCs w:val="21"/>
              </w:rPr>
            </w:pPr>
            <w:r>
              <w:rPr>
                <w:rFonts w:hint="eastAsia" w:asciiTheme="minorEastAsia" w:hAnsiTheme="minorEastAsia" w:eastAsiaTheme="minorEastAsia"/>
                <w:szCs w:val="21"/>
              </w:rPr>
              <w:t>参与起草单位</w:t>
            </w:r>
          </w:p>
        </w:tc>
        <w:tc>
          <w:tcPr>
            <w:tcW w:w="7521" w:type="dxa"/>
            <w:gridSpan w:val="3"/>
            <w:tcBorders>
              <w:top w:val="single" w:color="auto" w:sz="4" w:space="0"/>
              <w:left w:val="single" w:color="auto" w:sz="4" w:space="0"/>
              <w:bottom w:val="single" w:color="auto" w:sz="4" w:space="0"/>
              <w:right w:val="single" w:color="auto" w:sz="4" w:space="0"/>
            </w:tcBorders>
            <w:vAlign w:val="center"/>
          </w:tcPr>
          <w:p w14:paraId="54198EF3">
            <w:pPr>
              <w:pStyle w:val="16"/>
              <w:keepNext w:val="0"/>
              <w:keepLines w:val="0"/>
              <w:widowControl/>
              <w:suppressLineNumbers w:val="0"/>
              <w:spacing w:before="0" w:beforeAutospacing="0" w:after="0" w:afterAutospacing="0" w:line="240" w:lineRule="auto"/>
              <w:ind w:left="0" w:right="0" w:firstLine="0" w:firstLineChars="0"/>
              <w:rPr>
                <w:rFonts w:hint="default" w:hAnsi="宋体" w:eastAsia="宋体"/>
                <w:color w:val="000000"/>
                <w:szCs w:val="21"/>
                <w:lang w:val="en-US" w:eastAsia="zh-CN"/>
              </w:rPr>
            </w:pPr>
            <w:r>
              <w:rPr>
                <w:rFonts w:hint="eastAsia"/>
                <w:szCs w:val="20"/>
              </w:rPr>
              <w:t>安徽兴业职业培训学校有限责任公司、安徽安商慧教育科技有限公司、合肥市庐阳区社会治安综合治理中心、合肥</w:t>
            </w:r>
            <w:r>
              <w:rPr>
                <w:rFonts w:hint="eastAsia"/>
                <w:szCs w:val="20"/>
                <w:lang w:val="en-US" w:eastAsia="zh-CN"/>
              </w:rPr>
              <w:t>市庐阳区</w:t>
            </w:r>
            <w:r>
              <w:rPr>
                <w:rFonts w:hint="eastAsia"/>
                <w:szCs w:val="20"/>
              </w:rPr>
              <w:t>杏林职业培训学校、马鞍山博瑞职业</w:t>
            </w:r>
            <w:r>
              <w:rPr>
                <w:rFonts w:hint="eastAsia"/>
                <w:szCs w:val="20"/>
                <w:lang w:val="en-US" w:eastAsia="zh-CN"/>
              </w:rPr>
              <w:t>培训</w:t>
            </w:r>
            <w:r>
              <w:rPr>
                <w:rFonts w:hint="eastAsia"/>
                <w:szCs w:val="20"/>
              </w:rPr>
              <w:t>学校、合肥生态建设职业培训学校、合肥</w:t>
            </w:r>
            <w:r>
              <w:rPr>
                <w:rFonts w:hint="eastAsia"/>
                <w:szCs w:val="20"/>
                <w:lang w:val="en-US" w:eastAsia="zh-CN"/>
              </w:rPr>
              <w:t>市</w:t>
            </w:r>
            <w:r>
              <w:rPr>
                <w:rFonts w:hint="eastAsia"/>
                <w:szCs w:val="20"/>
              </w:rPr>
              <w:t>蜀山区新星火</w:t>
            </w:r>
            <w:r>
              <w:rPr>
                <w:rFonts w:hint="eastAsia"/>
                <w:szCs w:val="20"/>
                <w:lang w:val="en-US" w:eastAsia="zh-CN"/>
              </w:rPr>
              <w:t>职业培训</w:t>
            </w:r>
            <w:r>
              <w:rPr>
                <w:rFonts w:hint="eastAsia"/>
                <w:szCs w:val="20"/>
              </w:rPr>
              <w:t>学校、合肥佑家职业技能培训学校有限公司、合肥</w:t>
            </w:r>
            <w:r>
              <w:rPr>
                <w:rFonts w:hint="eastAsia"/>
                <w:szCs w:val="20"/>
                <w:lang w:val="en-US" w:eastAsia="zh-CN"/>
              </w:rPr>
              <w:t>市</w:t>
            </w:r>
            <w:r>
              <w:rPr>
                <w:rFonts w:hint="eastAsia"/>
                <w:szCs w:val="20"/>
              </w:rPr>
              <w:t>乾离职业</w:t>
            </w:r>
            <w:r>
              <w:rPr>
                <w:rFonts w:hint="eastAsia"/>
                <w:szCs w:val="20"/>
                <w:lang w:val="en-US" w:eastAsia="zh-CN"/>
              </w:rPr>
              <w:t>培训</w:t>
            </w:r>
            <w:r>
              <w:rPr>
                <w:rFonts w:hint="eastAsia"/>
                <w:szCs w:val="20"/>
              </w:rPr>
              <w:t>学校</w:t>
            </w:r>
            <w:r>
              <w:rPr>
                <w:rFonts w:hint="eastAsia"/>
                <w:szCs w:val="20"/>
                <w:lang w:val="en-US" w:eastAsia="zh-CN"/>
              </w:rPr>
              <w:t>有限</w:t>
            </w:r>
            <w:bookmarkStart w:id="30" w:name="_GoBack"/>
            <w:bookmarkEnd w:id="30"/>
            <w:r>
              <w:rPr>
                <w:rFonts w:hint="eastAsia"/>
                <w:szCs w:val="20"/>
                <w:lang w:val="en-US" w:eastAsia="zh-CN"/>
              </w:rPr>
              <w:t>公司</w:t>
            </w:r>
            <w:r>
              <w:rPr>
                <w:rFonts w:hint="eastAsia"/>
                <w:szCs w:val="20"/>
              </w:rPr>
              <w:t>、安徽省职业技术培训协会</w:t>
            </w:r>
            <w:r>
              <w:rPr>
                <w:rFonts w:hint="eastAsia"/>
                <w:szCs w:val="20"/>
                <w:lang w:eastAsia="zh-CN"/>
              </w:rPr>
              <w:t>、安徽工匠质量标准研究院有限公司</w:t>
            </w:r>
          </w:p>
        </w:tc>
      </w:tr>
      <w:tr w14:paraId="7B614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9660" w:type="dxa"/>
            <w:gridSpan w:val="6"/>
            <w:tcBorders>
              <w:top w:val="single" w:color="auto" w:sz="4" w:space="0"/>
              <w:left w:val="single" w:color="auto" w:sz="4" w:space="0"/>
              <w:bottom w:val="single" w:color="auto" w:sz="4" w:space="0"/>
              <w:right w:val="single" w:color="auto" w:sz="4" w:space="0"/>
            </w:tcBorders>
          </w:tcPr>
          <w:p w14:paraId="78E65CF2">
            <w:pPr>
              <w:pStyle w:val="17"/>
              <w:keepNext w:val="0"/>
              <w:keepLines w:val="0"/>
              <w:widowControl/>
              <w:numPr>
                <w:ilvl w:val="0"/>
                <w:numId w:val="4"/>
              </w:numPr>
              <w:suppressLineNumbers w:val="0"/>
              <w:spacing w:before="156" w:beforeAutospacing="0" w:after="156" w:afterAutospacing="0" w:line="360" w:lineRule="auto"/>
              <w:ind w:left="630" w:right="0" w:hanging="210"/>
              <w:rPr>
                <w:rFonts w:hint="default" w:ascii="宋体" w:hAnsi="宋体" w:eastAsia="宋体"/>
                <w:color w:val="000000"/>
                <w:szCs w:val="21"/>
              </w:rPr>
            </w:pPr>
            <w:r>
              <w:rPr>
                <w:rFonts w:hint="eastAsia" w:ascii="宋体" w:hAnsi="宋体" w:eastAsia="宋体"/>
                <w:color w:val="000000"/>
                <w:szCs w:val="21"/>
              </w:rPr>
              <w:t>标准起草人（全部起草人，应与标准文本前言中起草人排序一致）</w:t>
            </w:r>
          </w:p>
        </w:tc>
      </w:tr>
      <w:tr w14:paraId="47667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642" w:type="dxa"/>
            <w:tcBorders>
              <w:top w:val="single" w:color="auto" w:sz="4" w:space="0"/>
              <w:left w:val="single" w:color="auto" w:sz="4" w:space="0"/>
              <w:bottom w:val="single" w:color="auto" w:sz="4" w:space="0"/>
              <w:right w:val="single" w:color="auto" w:sz="4" w:space="0"/>
            </w:tcBorders>
            <w:vAlign w:val="center"/>
          </w:tcPr>
          <w:p w14:paraId="6AC52AB9">
            <w:pPr>
              <w:pStyle w:val="16"/>
              <w:keepNext w:val="0"/>
              <w:keepLines w:val="0"/>
              <w:widowControl/>
              <w:suppressLineNumbers w:val="0"/>
              <w:spacing w:before="0" w:beforeAutospacing="0" w:after="0" w:afterAutospacing="0" w:line="360" w:lineRule="auto"/>
              <w:ind w:left="0" w:right="0" w:firstLine="0" w:firstLineChars="0"/>
              <w:jc w:val="center"/>
              <w:rPr>
                <w:rFonts w:hint="default" w:hAnsi="宋体"/>
                <w:color w:val="000000"/>
                <w:szCs w:val="21"/>
              </w:rPr>
            </w:pPr>
            <w:r>
              <w:rPr>
                <w:rFonts w:hint="eastAsia" w:hAnsi="宋体"/>
                <w:color w:val="000000"/>
                <w:szCs w:val="21"/>
              </w:rPr>
              <w:t>序号</w:t>
            </w:r>
          </w:p>
        </w:tc>
        <w:tc>
          <w:tcPr>
            <w:tcW w:w="1050" w:type="dxa"/>
            <w:tcBorders>
              <w:top w:val="single" w:color="auto" w:sz="4" w:space="0"/>
              <w:left w:val="single" w:color="auto" w:sz="4" w:space="0"/>
              <w:bottom w:val="single" w:color="auto" w:sz="4" w:space="0"/>
              <w:right w:val="single" w:color="auto" w:sz="4" w:space="0"/>
            </w:tcBorders>
            <w:vAlign w:val="center"/>
          </w:tcPr>
          <w:p w14:paraId="640CCBE8">
            <w:pPr>
              <w:pStyle w:val="16"/>
              <w:keepNext w:val="0"/>
              <w:keepLines w:val="0"/>
              <w:widowControl/>
              <w:suppressLineNumbers w:val="0"/>
              <w:spacing w:before="0" w:beforeAutospacing="0" w:after="0" w:afterAutospacing="0" w:line="360" w:lineRule="auto"/>
              <w:ind w:left="0" w:right="0" w:firstLine="0" w:firstLineChars="0"/>
              <w:jc w:val="center"/>
              <w:rPr>
                <w:rFonts w:hint="default" w:hAnsi="宋体"/>
                <w:color w:val="000000"/>
                <w:szCs w:val="21"/>
              </w:rPr>
            </w:pPr>
            <w:r>
              <w:rPr>
                <w:rFonts w:hint="eastAsia" w:hAnsi="宋体"/>
                <w:color w:val="000000"/>
                <w:szCs w:val="21"/>
              </w:rPr>
              <w:t>姓名</w:t>
            </w:r>
          </w:p>
        </w:tc>
        <w:tc>
          <w:tcPr>
            <w:tcW w:w="3871" w:type="dxa"/>
            <w:gridSpan w:val="2"/>
            <w:tcBorders>
              <w:top w:val="single" w:color="auto" w:sz="4" w:space="0"/>
              <w:left w:val="single" w:color="auto" w:sz="4" w:space="0"/>
              <w:bottom w:val="single" w:color="auto" w:sz="4" w:space="0"/>
              <w:right w:val="single" w:color="auto" w:sz="4" w:space="0"/>
            </w:tcBorders>
            <w:vAlign w:val="center"/>
          </w:tcPr>
          <w:p w14:paraId="286B96BF">
            <w:pPr>
              <w:pStyle w:val="16"/>
              <w:keepNext w:val="0"/>
              <w:keepLines w:val="0"/>
              <w:widowControl/>
              <w:suppressLineNumbers w:val="0"/>
              <w:spacing w:before="0" w:beforeAutospacing="0" w:after="0" w:afterAutospacing="0" w:line="360" w:lineRule="auto"/>
              <w:ind w:left="0" w:right="0" w:firstLine="0" w:firstLineChars="0"/>
              <w:jc w:val="center"/>
              <w:rPr>
                <w:rFonts w:hint="default" w:hAnsi="宋体"/>
                <w:color w:val="000000"/>
                <w:szCs w:val="21"/>
              </w:rPr>
            </w:pPr>
            <w:r>
              <w:rPr>
                <w:rFonts w:hint="eastAsia" w:hAnsi="宋体"/>
                <w:color w:val="000000"/>
                <w:szCs w:val="21"/>
              </w:rPr>
              <w:t>单位</w:t>
            </w:r>
          </w:p>
        </w:tc>
        <w:tc>
          <w:tcPr>
            <w:tcW w:w="1632" w:type="dxa"/>
            <w:tcBorders>
              <w:top w:val="single" w:color="auto" w:sz="4" w:space="0"/>
              <w:left w:val="single" w:color="auto" w:sz="4" w:space="0"/>
              <w:bottom w:val="single" w:color="auto" w:sz="4" w:space="0"/>
              <w:right w:val="single" w:color="auto" w:sz="4" w:space="0"/>
            </w:tcBorders>
            <w:vAlign w:val="center"/>
          </w:tcPr>
          <w:p w14:paraId="120D8030">
            <w:pPr>
              <w:pStyle w:val="16"/>
              <w:keepNext w:val="0"/>
              <w:keepLines w:val="0"/>
              <w:widowControl/>
              <w:suppressLineNumbers w:val="0"/>
              <w:spacing w:before="0" w:beforeAutospacing="0" w:after="0" w:afterAutospacing="0" w:line="360" w:lineRule="auto"/>
              <w:ind w:left="0" w:right="0" w:firstLine="210" w:firstLineChars="100"/>
              <w:jc w:val="center"/>
              <w:rPr>
                <w:rFonts w:hint="default" w:hAnsi="宋体"/>
                <w:color w:val="000000"/>
                <w:szCs w:val="21"/>
              </w:rPr>
            </w:pPr>
            <w:r>
              <w:rPr>
                <w:rFonts w:hint="eastAsia" w:hAnsi="宋体"/>
                <w:color w:val="000000"/>
                <w:szCs w:val="21"/>
              </w:rPr>
              <w:t>职务/职称</w:t>
            </w:r>
          </w:p>
        </w:tc>
        <w:tc>
          <w:tcPr>
            <w:tcW w:w="2465" w:type="dxa"/>
            <w:tcBorders>
              <w:top w:val="single" w:color="auto" w:sz="4" w:space="0"/>
              <w:left w:val="single" w:color="auto" w:sz="4" w:space="0"/>
              <w:bottom w:val="single" w:color="auto" w:sz="4" w:space="0"/>
              <w:right w:val="single" w:color="auto" w:sz="4" w:space="0"/>
            </w:tcBorders>
            <w:vAlign w:val="center"/>
          </w:tcPr>
          <w:p w14:paraId="36395D53">
            <w:pPr>
              <w:pStyle w:val="16"/>
              <w:keepNext w:val="0"/>
              <w:keepLines w:val="0"/>
              <w:widowControl/>
              <w:suppressLineNumbers w:val="0"/>
              <w:spacing w:before="0" w:beforeAutospacing="0" w:after="0" w:afterAutospacing="0" w:line="360" w:lineRule="auto"/>
              <w:ind w:left="420" w:right="0" w:hanging="420" w:hangingChars="200"/>
              <w:jc w:val="center"/>
              <w:rPr>
                <w:rFonts w:hint="default" w:hAnsi="宋体"/>
                <w:color w:val="000000"/>
                <w:szCs w:val="21"/>
              </w:rPr>
            </w:pPr>
            <w:r>
              <w:rPr>
                <w:rFonts w:hint="eastAsia" w:hAnsi="宋体"/>
                <w:color w:val="000000"/>
                <w:szCs w:val="21"/>
              </w:rPr>
              <w:t>电话</w:t>
            </w:r>
          </w:p>
        </w:tc>
      </w:tr>
      <w:tr w14:paraId="6B9AE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642" w:type="dxa"/>
            <w:tcBorders>
              <w:top w:val="single" w:color="auto" w:sz="4" w:space="0"/>
              <w:left w:val="single" w:color="auto" w:sz="4" w:space="0"/>
              <w:bottom w:val="single" w:color="auto" w:sz="4" w:space="0"/>
              <w:right w:val="single" w:color="auto" w:sz="4" w:space="0"/>
            </w:tcBorders>
            <w:vAlign w:val="center"/>
          </w:tcPr>
          <w:p w14:paraId="07728999">
            <w:pPr>
              <w:pStyle w:val="16"/>
              <w:keepNext w:val="0"/>
              <w:keepLines w:val="0"/>
              <w:widowControl/>
              <w:suppressLineNumbers w:val="0"/>
              <w:spacing w:before="0" w:beforeAutospacing="0" w:after="0" w:afterAutospacing="0" w:line="360" w:lineRule="auto"/>
              <w:ind w:left="0" w:right="0" w:firstLine="0" w:firstLineChars="0"/>
              <w:jc w:val="center"/>
              <w:rPr>
                <w:rFonts w:hint="default" w:hAnsi="宋体" w:eastAsia="宋体"/>
                <w:color w:val="000000"/>
                <w:szCs w:val="21"/>
                <w:lang w:val="en-US" w:eastAsia="zh-CN"/>
              </w:rPr>
            </w:pPr>
            <w:r>
              <w:rPr>
                <w:rFonts w:hint="eastAsia" w:hAnsi="宋体"/>
                <w:color w:val="000000"/>
                <w:szCs w:val="21"/>
                <w:lang w:val="en-US" w:eastAsia="zh-CN"/>
              </w:rPr>
              <w:t>1</w:t>
            </w:r>
          </w:p>
        </w:tc>
        <w:tc>
          <w:tcPr>
            <w:tcW w:w="1050" w:type="dxa"/>
            <w:tcBorders>
              <w:top w:val="single" w:color="auto" w:sz="4" w:space="0"/>
              <w:left w:val="single" w:color="auto" w:sz="4" w:space="0"/>
              <w:bottom w:val="single" w:color="auto" w:sz="4" w:space="0"/>
              <w:right w:val="single" w:color="auto" w:sz="4" w:space="0"/>
            </w:tcBorders>
            <w:vAlign w:val="center"/>
          </w:tcPr>
          <w:p w14:paraId="75E68584">
            <w:pPr>
              <w:pStyle w:val="16"/>
              <w:keepNext w:val="0"/>
              <w:keepLines w:val="0"/>
              <w:widowControl/>
              <w:suppressLineNumbers w:val="0"/>
              <w:spacing w:before="0" w:beforeAutospacing="0" w:after="0" w:afterAutospacing="0" w:line="360" w:lineRule="auto"/>
              <w:ind w:left="0" w:right="0" w:firstLine="0" w:firstLineChars="0"/>
              <w:jc w:val="center"/>
              <w:rPr>
                <w:rFonts w:hint="eastAsia" w:ascii="Calibri" w:hAnsi="Calibri" w:eastAsia="宋体" w:cs="Times New Roman"/>
                <w:kern w:val="2"/>
                <w:sz w:val="21"/>
                <w:szCs w:val="21"/>
                <w:lang w:val="en-US" w:eastAsia="zh-CN" w:bidi="ar"/>
              </w:rPr>
            </w:pPr>
            <w:r>
              <w:rPr>
                <w:rFonts w:hint="eastAsia" w:ascii="Calibri" w:hAnsi="Calibri" w:eastAsia="宋体" w:cs="Times New Roman"/>
                <w:kern w:val="2"/>
                <w:sz w:val="21"/>
                <w:szCs w:val="21"/>
                <w:lang w:val="en-US" w:eastAsia="zh-CN" w:bidi="ar"/>
              </w:rPr>
              <w:t>李新叶</w:t>
            </w:r>
          </w:p>
        </w:tc>
        <w:tc>
          <w:tcPr>
            <w:tcW w:w="3871" w:type="dxa"/>
            <w:gridSpan w:val="2"/>
            <w:tcBorders>
              <w:top w:val="single" w:color="auto" w:sz="4" w:space="0"/>
              <w:left w:val="single" w:color="auto" w:sz="4" w:space="0"/>
              <w:bottom w:val="single" w:color="auto" w:sz="4" w:space="0"/>
              <w:right w:val="single" w:color="auto" w:sz="4" w:space="0"/>
            </w:tcBorders>
            <w:vAlign w:val="center"/>
          </w:tcPr>
          <w:p w14:paraId="761627F0">
            <w:pPr>
              <w:pStyle w:val="16"/>
              <w:keepNext w:val="0"/>
              <w:keepLines w:val="0"/>
              <w:widowControl/>
              <w:suppressLineNumbers w:val="0"/>
              <w:spacing w:before="0" w:beforeAutospacing="0" w:after="0" w:afterAutospacing="0" w:line="360" w:lineRule="auto"/>
              <w:ind w:left="0" w:right="0" w:firstLine="0" w:firstLineChars="0"/>
              <w:jc w:val="center"/>
              <w:rPr>
                <w:rFonts w:hint="eastAsia" w:ascii="Calibri" w:hAnsi="Calibri" w:eastAsia="宋体" w:cs="Times New Roman"/>
                <w:kern w:val="2"/>
                <w:sz w:val="21"/>
                <w:szCs w:val="21"/>
                <w:lang w:val="en-US" w:eastAsia="zh-CN" w:bidi="ar"/>
              </w:rPr>
            </w:pPr>
            <w:r>
              <w:rPr>
                <w:rFonts w:hint="eastAsia" w:ascii="Calibri" w:hAnsi="Calibri" w:eastAsia="宋体" w:cs="Times New Roman"/>
                <w:kern w:val="2"/>
                <w:sz w:val="21"/>
                <w:szCs w:val="21"/>
                <w:lang w:val="en-US" w:eastAsia="zh-CN" w:bidi="ar"/>
              </w:rPr>
              <w:t>安徽兴业职业培训学校有限责任公司</w:t>
            </w:r>
          </w:p>
        </w:tc>
        <w:tc>
          <w:tcPr>
            <w:tcW w:w="1632" w:type="dxa"/>
            <w:tcBorders>
              <w:top w:val="single" w:color="auto" w:sz="4" w:space="0"/>
              <w:left w:val="single" w:color="auto" w:sz="4" w:space="0"/>
              <w:bottom w:val="single" w:color="auto" w:sz="4" w:space="0"/>
              <w:right w:val="single" w:color="auto" w:sz="4" w:space="0"/>
            </w:tcBorders>
            <w:vAlign w:val="center"/>
          </w:tcPr>
          <w:p w14:paraId="4156B823">
            <w:pPr>
              <w:pStyle w:val="16"/>
              <w:keepNext w:val="0"/>
              <w:keepLines w:val="0"/>
              <w:widowControl/>
              <w:suppressLineNumbers w:val="0"/>
              <w:spacing w:before="0" w:beforeAutospacing="0" w:after="0" w:afterAutospacing="0" w:line="360" w:lineRule="auto"/>
              <w:ind w:left="0" w:right="0" w:firstLine="210" w:firstLineChars="100"/>
              <w:jc w:val="center"/>
              <w:rPr>
                <w:rFonts w:hint="default" w:hAnsi="宋体" w:eastAsia="宋体"/>
                <w:color w:val="000000"/>
                <w:szCs w:val="21"/>
                <w:lang w:val="en-US" w:eastAsia="zh-CN"/>
              </w:rPr>
            </w:pPr>
            <w:r>
              <w:rPr>
                <w:rFonts w:hint="eastAsia" w:hAnsi="宋体"/>
                <w:color w:val="000000"/>
                <w:szCs w:val="21"/>
                <w:lang w:val="en-US" w:eastAsia="zh-CN"/>
              </w:rPr>
              <w:t>校长</w:t>
            </w:r>
          </w:p>
        </w:tc>
        <w:tc>
          <w:tcPr>
            <w:tcW w:w="2465" w:type="dxa"/>
            <w:tcBorders>
              <w:top w:val="single" w:color="auto" w:sz="4" w:space="0"/>
              <w:left w:val="single" w:color="auto" w:sz="4" w:space="0"/>
              <w:bottom w:val="single" w:color="auto" w:sz="4" w:space="0"/>
              <w:right w:val="single" w:color="auto" w:sz="4" w:space="0"/>
            </w:tcBorders>
            <w:vAlign w:val="center"/>
          </w:tcPr>
          <w:p w14:paraId="5A081739">
            <w:pPr>
              <w:pStyle w:val="16"/>
              <w:keepNext w:val="0"/>
              <w:keepLines w:val="0"/>
              <w:widowControl/>
              <w:suppressLineNumbers w:val="0"/>
              <w:spacing w:before="0" w:beforeAutospacing="0" w:after="0" w:afterAutospacing="0" w:line="360" w:lineRule="auto"/>
              <w:ind w:left="420" w:right="0" w:hanging="420" w:hangingChars="200"/>
              <w:jc w:val="center"/>
              <w:rPr>
                <w:rFonts w:hint="default" w:hAnsi="宋体" w:eastAsia="宋体"/>
                <w:color w:val="000000"/>
                <w:szCs w:val="21"/>
                <w:lang w:val="en-US" w:eastAsia="zh-CN"/>
              </w:rPr>
            </w:pPr>
            <w:r>
              <w:rPr>
                <w:rFonts w:hint="default" w:hAnsi="宋体" w:eastAsia="宋体"/>
                <w:color w:val="000000"/>
                <w:szCs w:val="21"/>
                <w:lang w:val="en-US" w:eastAsia="zh-CN"/>
              </w:rPr>
              <w:t>13856056464</w:t>
            </w:r>
          </w:p>
        </w:tc>
      </w:tr>
      <w:tr w14:paraId="3C6E6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642" w:type="dxa"/>
            <w:tcBorders>
              <w:top w:val="single" w:color="auto" w:sz="4" w:space="0"/>
              <w:left w:val="single" w:color="auto" w:sz="4" w:space="0"/>
              <w:bottom w:val="single" w:color="auto" w:sz="4" w:space="0"/>
              <w:right w:val="single" w:color="auto" w:sz="4" w:space="0"/>
            </w:tcBorders>
            <w:vAlign w:val="center"/>
          </w:tcPr>
          <w:p w14:paraId="29357C5B">
            <w:pPr>
              <w:pStyle w:val="16"/>
              <w:keepNext w:val="0"/>
              <w:keepLines w:val="0"/>
              <w:widowControl/>
              <w:suppressLineNumbers w:val="0"/>
              <w:spacing w:before="0" w:beforeAutospacing="0" w:after="0" w:afterAutospacing="0" w:line="360" w:lineRule="auto"/>
              <w:ind w:left="0" w:right="0" w:firstLine="0" w:firstLineChars="0"/>
              <w:jc w:val="center"/>
              <w:rPr>
                <w:rFonts w:hint="default" w:hAnsi="宋体" w:eastAsia="宋体"/>
                <w:color w:val="000000"/>
                <w:szCs w:val="21"/>
                <w:lang w:val="en-US" w:eastAsia="zh-CN"/>
              </w:rPr>
            </w:pPr>
            <w:r>
              <w:rPr>
                <w:rFonts w:hint="eastAsia" w:hAnsi="宋体"/>
                <w:color w:val="000000"/>
                <w:szCs w:val="21"/>
                <w:lang w:val="en-US" w:eastAsia="zh-CN"/>
              </w:rPr>
              <w:t>2</w:t>
            </w:r>
          </w:p>
        </w:tc>
        <w:tc>
          <w:tcPr>
            <w:tcW w:w="1050" w:type="dxa"/>
            <w:tcBorders>
              <w:top w:val="single" w:color="auto" w:sz="4" w:space="0"/>
              <w:left w:val="single" w:color="auto" w:sz="4" w:space="0"/>
              <w:bottom w:val="single" w:color="auto" w:sz="4" w:space="0"/>
              <w:right w:val="single" w:color="auto" w:sz="4" w:space="0"/>
            </w:tcBorders>
            <w:vAlign w:val="center"/>
          </w:tcPr>
          <w:p w14:paraId="63A0CEEA">
            <w:pPr>
              <w:pStyle w:val="16"/>
              <w:keepNext w:val="0"/>
              <w:keepLines w:val="0"/>
              <w:widowControl/>
              <w:suppressLineNumbers w:val="0"/>
              <w:spacing w:before="0" w:beforeAutospacing="0" w:after="0" w:afterAutospacing="0" w:line="360" w:lineRule="auto"/>
              <w:ind w:left="0" w:right="0" w:firstLine="0" w:firstLineChars="0"/>
              <w:jc w:val="center"/>
              <w:rPr>
                <w:rFonts w:hint="default" w:hAnsi="宋体" w:eastAsia="宋体"/>
                <w:color w:val="000000"/>
                <w:szCs w:val="21"/>
                <w:lang w:val="en-US" w:eastAsia="zh-CN"/>
              </w:rPr>
            </w:pPr>
            <w:r>
              <w:rPr>
                <w:rFonts w:hint="eastAsia"/>
                <w:szCs w:val="20"/>
              </w:rPr>
              <w:t>孙琦恒</w:t>
            </w:r>
          </w:p>
        </w:tc>
        <w:tc>
          <w:tcPr>
            <w:tcW w:w="3871" w:type="dxa"/>
            <w:gridSpan w:val="2"/>
            <w:tcBorders>
              <w:top w:val="single" w:color="auto" w:sz="4" w:space="0"/>
              <w:left w:val="single" w:color="auto" w:sz="4" w:space="0"/>
              <w:bottom w:val="single" w:color="auto" w:sz="4" w:space="0"/>
              <w:right w:val="single" w:color="auto" w:sz="4" w:space="0"/>
            </w:tcBorders>
            <w:vAlign w:val="center"/>
          </w:tcPr>
          <w:p w14:paraId="3E1B96EC">
            <w:pPr>
              <w:pStyle w:val="16"/>
              <w:keepNext w:val="0"/>
              <w:keepLines w:val="0"/>
              <w:widowControl/>
              <w:suppressLineNumbers w:val="0"/>
              <w:spacing w:before="0" w:beforeAutospacing="0" w:after="0" w:afterAutospacing="0" w:line="360" w:lineRule="auto"/>
              <w:ind w:left="0" w:right="0" w:firstLine="0" w:firstLineChars="0"/>
              <w:jc w:val="center"/>
              <w:rPr>
                <w:rFonts w:hint="eastAsia" w:hAnsi="宋体"/>
                <w:color w:val="000000"/>
                <w:szCs w:val="21"/>
              </w:rPr>
            </w:pPr>
            <w:r>
              <w:rPr>
                <w:rFonts w:hint="eastAsia"/>
                <w:szCs w:val="20"/>
              </w:rPr>
              <w:t>安徽安商慧教育科技有限公司</w:t>
            </w:r>
          </w:p>
        </w:tc>
        <w:tc>
          <w:tcPr>
            <w:tcW w:w="1632" w:type="dxa"/>
            <w:tcBorders>
              <w:top w:val="single" w:color="auto" w:sz="4" w:space="0"/>
              <w:left w:val="single" w:color="auto" w:sz="4" w:space="0"/>
              <w:bottom w:val="single" w:color="auto" w:sz="4" w:space="0"/>
              <w:right w:val="single" w:color="auto" w:sz="4" w:space="0"/>
            </w:tcBorders>
            <w:vAlign w:val="center"/>
          </w:tcPr>
          <w:p w14:paraId="39F8E392">
            <w:pPr>
              <w:pStyle w:val="16"/>
              <w:keepNext w:val="0"/>
              <w:keepLines w:val="0"/>
              <w:widowControl/>
              <w:suppressLineNumbers w:val="0"/>
              <w:spacing w:before="0" w:beforeAutospacing="0" w:after="0" w:afterAutospacing="0" w:line="360" w:lineRule="auto"/>
              <w:ind w:left="0" w:right="0" w:firstLine="210" w:firstLineChars="100"/>
              <w:jc w:val="center"/>
              <w:rPr>
                <w:rFonts w:hint="default" w:hAnsi="宋体" w:eastAsia="宋体"/>
                <w:color w:val="000000"/>
                <w:szCs w:val="21"/>
                <w:lang w:val="en-US" w:eastAsia="zh-CN"/>
              </w:rPr>
            </w:pPr>
            <w:r>
              <w:rPr>
                <w:rFonts w:hint="eastAsia" w:hAnsi="宋体"/>
                <w:color w:val="000000"/>
                <w:szCs w:val="21"/>
                <w:lang w:val="en-US" w:eastAsia="zh-CN"/>
              </w:rPr>
              <w:t>主任</w:t>
            </w:r>
          </w:p>
        </w:tc>
        <w:tc>
          <w:tcPr>
            <w:tcW w:w="2465" w:type="dxa"/>
            <w:tcBorders>
              <w:top w:val="single" w:color="auto" w:sz="4" w:space="0"/>
              <w:left w:val="single" w:color="auto" w:sz="4" w:space="0"/>
              <w:bottom w:val="single" w:color="auto" w:sz="4" w:space="0"/>
              <w:right w:val="single" w:color="auto" w:sz="4" w:space="0"/>
            </w:tcBorders>
            <w:vAlign w:val="center"/>
          </w:tcPr>
          <w:p w14:paraId="1E7C0DD3">
            <w:pPr>
              <w:pStyle w:val="16"/>
              <w:keepNext w:val="0"/>
              <w:keepLines w:val="0"/>
              <w:widowControl/>
              <w:suppressLineNumbers w:val="0"/>
              <w:spacing w:before="0" w:beforeAutospacing="0" w:after="0" w:afterAutospacing="0" w:line="360" w:lineRule="auto"/>
              <w:ind w:left="420" w:right="0" w:hanging="420" w:hangingChars="200"/>
              <w:jc w:val="center"/>
              <w:rPr>
                <w:rFonts w:hint="default" w:hAnsi="宋体" w:eastAsia="宋体"/>
                <w:color w:val="000000"/>
                <w:szCs w:val="21"/>
                <w:lang w:val="en-US" w:eastAsia="zh-CN"/>
              </w:rPr>
            </w:pPr>
            <w:r>
              <w:rPr>
                <w:rFonts w:hint="eastAsia" w:hAnsi="宋体"/>
                <w:color w:val="000000"/>
                <w:szCs w:val="21"/>
                <w:lang w:val="en-US" w:eastAsia="zh-CN"/>
              </w:rPr>
              <w:t>13215650831</w:t>
            </w:r>
          </w:p>
        </w:tc>
      </w:tr>
      <w:tr w14:paraId="4EE50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642" w:type="dxa"/>
            <w:tcBorders>
              <w:top w:val="single" w:color="auto" w:sz="4" w:space="0"/>
              <w:left w:val="single" w:color="auto" w:sz="4" w:space="0"/>
              <w:bottom w:val="single" w:color="auto" w:sz="4" w:space="0"/>
              <w:right w:val="single" w:color="auto" w:sz="4" w:space="0"/>
            </w:tcBorders>
            <w:vAlign w:val="center"/>
          </w:tcPr>
          <w:p w14:paraId="2FF87C72">
            <w:pPr>
              <w:pStyle w:val="16"/>
              <w:keepNext w:val="0"/>
              <w:keepLines w:val="0"/>
              <w:widowControl/>
              <w:suppressLineNumbers w:val="0"/>
              <w:spacing w:before="0" w:beforeAutospacing="0" w:after="0" w:afterAutospacing="0" w:line="360" w:lineRule="auto"/>
              <w:ind w:left="0" w:right="0" w:firstLine="0" w:firstLineChars="0"/>
              <w:jc w:val="center"/>
              <w:rPr>
                <w:rFonts w:hint="default" w:hAnsi="宋体" w:eastAsia="宋体"/>
                <w:color w:val="000000"/>
                <w:szCs w:val="21"/>
                <w:lang w:val="en-US" w:eastAsia="zh-CN"/>
              </w:rPr>
            </w:pPr>
            <w:r>
              <w:rPr>
                <w:rFonts w:hint="eastAsia" w:hAnsi="宋体"/>
                <w:color w:val="000000"/>
                <w:szCs w:val="21"/>
                <w:lang w:val="en-US" w:eastAsia="zh-CN"/>
              </w:rPr>
              <w:t>3</w:t>
            </w:r>
          </w:p>
        </w:tc>
        <w:tc>
          <w:tcPr>
            <w:tcW w:w="1050" w:type="dxa"/>
            <w:tcBorders>
              <w:top w:val="single" w:color="auto" w:sz="4" w:space="0"/>
              <w:left w:val="single" w:color="auto" w:sz="4" w:space="0"/>
              <w:bottom w:val="single" w:color="auto" w:sz="4" w:space="0"/>
              <w:right w:val="single" w:color="auto" w:sz="4" w:space="0"/>
            </w:tcBorders>
            <w:vAlign w:val="center"/>
          </w:tcPr>
          <w:p w14:paraId="27E48EC2">
            <w:pPr>
              <w:pStyle w:val="16"/>
              <w:keepNext w:val="0"/>
              <w:keepLines w:val="0"/>
              <w:widowControl/>
              <w:suppressLineNumbers w:val="0"/>
              <w:spacing w:before="0" w:beforeAutospacing="0" w:after="0" w:afterAutospacing="0" w:line="360" w:lineRule="auto"/>
              <w:ind w:left="0" w:right="0" w:firstLine="0" w:firstLineChars="0"/>
              <w:jc w:val="center"/>
              <w:rPr>
                <w:rFonts w:hint="eastAsia" w:hAnsi="宋体" w:eastAsia="宋体"/>
                <w:color w:val="000000"/>
                <w:szCs w:val="21"/>
                <w:lang w:val="en-US" w:eastAsia="zh-CN"/>
              </w:rPr>
            </w:pPr>
            <w:r>
              <w:rPr>
                <w:rFonts w:hint="eastAsia"/>
                <w:szCs w:val="20"/>
              </w:rPr>
              <w:t>王静</w:t>
            </w:r>
          </w:p>
        </w:tc>
        <w:tc>
          <w:tcPr>
            <w:tcW w:w="3871" w:type="dxa"/>
            <w:gridSpan w:val="2"/>
            <w:tcBorders>
              <w:top w:val="single" w:color="auto" w:sz="4" w:space="0"/>
              <w:left w:val="single" w:color="auto" w:sz="4" w:space="0"/>
              <w:bottom w:val="single" w:color="auto" w:sz="4" w:space="0"/>
              <w:right w:val="single" w:color="auto" w:sz="4" w:space="0"/>
            </w:tcBorders>
            <w:vAlign w:val="center"/>
          </w:tcPr>
          <w:p w14:paraId="6B96B869">
            <w:pPr>
              <w:pStyle w:val="16"/>
              <w:keepNext w:val="0"/>
              <w:keepLines w:val="0"/>
              <w:widowControl/>
              <w:suppressLineNumbers w:val="0"/>
              <w:spacing w:before="0" w:beforeAutospacing="0" w:after="0" w:afterAutospacing="0" w:line="360" w:lineRule="auto"/>
              <w:ind w:left="0" w:right="0" w:firstLine="0" w:firstLineChars="0"/>
              <w:jc w:val="center"/>
              <w:rPr>
                <w:rFonts w:hint="eastAsia" w:hAnsi="宋体"/>
                <w:color w:val="000000"/>
                <w:szCs w:val="21"/>
              </w:rPr>
            </w:pPr>
            <w:r>
              <w:rPr>
                <w:rFonts w:hint="eastAsia"/>
                <w:szCs w:val="20"/>
              </w:rPr>
              <w:t>合肥市庐阳区社会治安综合治理中心</w:t>
            </w:r>
          </w:p>
        </w:tc>
        <w:tc>
          <w:tcPr>
            <w:tcW w:w="1632" w:type="dxa"/>
            <w:tcBorders>
              <w:top w:val="single" w:color="auto" w:sz="4" w:space="0"/>
              <w:left w:val="single" w:color="auto" w:sz="4" w:space="0"/>
              <w:bottom w:val="single" w:color="auto" w:sz="4" w:space="0"/>
              <w:right w:val="single" w:color="auto" w:sz="4" w:space="0"/>
            </w:tcBorders>
            <w:vAlign w:val="center"/>
          </w:tcPr>
          <w:p w14:paraId="22C17F89">
            <w:pPr>
              <w:pStyle w:val="16"/>
              <w:keepNext w:val="0"/>
              <w:keepLines w:val="0"/>
              <w:widowControl/>
              <w:suppressLineNumbers w:val="0"/>
              <w:spacing w:before="0" w:beforeAutospacing="0" w:after="0" w:afterAutospacing="0" w:line="360" w:lineRule="auto"/>
              <w:ind w:left="0" w:right="0" w:firstLine="210" w:firstLineChars="100"/>
              <w:jc w:val="center"/>
              <w:rPr>
                <w:rFonts w:hint="default" w:hAnsi="宋体" w:eastAsia="宋体"/>
                <w:color w:val="000000"/>
                <w:szCs w:val="21"/>
                <w:lang w:val="en-US" w:eastAsia="zh-CN"/>
              </w:rPr>
            </w:pPr>
            <w:r>
              <w:rPr>
                <w:rFonts w:hint="eastAsia" w:hAnsi="宋体"/>
                <w:color w:val="000000"/>
                <w:szCs w:val="21"/>
                <w:lang w:val="en-US" w:eastAsia="zh-CN"/>
              </w:rPr>
              <w:t>副主任</w:t>
            </w:r>
          </w:p>
        </w:tc>
        <w:tc>
          <w:tcPr>
            <w:tcW w:w="2465" w:type="dxa"/>
            <w:tcBorders>
              <w:top w:val="single" w:color="auto" w:sz="4" w:space="0"/>
              <w:left w:val="single" w:color="auto" w:sz="4" w:space="0"/>
              <w:bottom w:val="single" w:color="auto" w:sz="4" w:space="0"/>
              <w:right w:val="single" w:color="auto" w:sz="4" w:space="0"/>
            </w:tcBorders>
            <w:vAlign w:val="center"/>
          </w:tcPr>
          <w:p w14:paraId="584A999E">
            <w:pPr>
              <w:pStyle w:val="16"/>
              <w:keepNext w:val="0"/>
              <w:keepLines w:val="0"/>
              <w:widowControl/>
              <w:suppressLineNumbers w:val="0"/>
              <w:spacing w:before="0" w:beforeAutospacing="0" w:after="0" w:afterAutospacing="0" w:line="360" w:lineRule="auto"/>
              <w:ind w:left="420" w:right="0" w:hanging="420" w:hangingChars="200"/>
              <w:jc w:val="center"/>
              <w:rPr>
                <w:rFonts w:hint="default" w:hAnsi="宋体" w:eastAsia="宋体"/>
                <w:color w:val="000000"/>
                <w:szCs w:val="21"/>
                <w:lang w:val="en-US" w:eastAsia="zh-CN"/>
              </w:rPr>
            </w:pPr>
            <w:r>
              <w:rPr>
                <w:rFonts w:hint="default" w:hAnsi="宋体" w:eastAsia="宋体"/>
                <w:color w:val="000000"/>
                <w:szCs w:val="21"/>
                <w:lang w:val="en-US" w:eastAsia="zh-CN"/>
              </w:rPr>
              <w:t>13965132513</w:t>
            </w:r>
          </w:p>
        </w:tc>
      </w:tr>
      <w:tr w14:paraId="76D71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642" w:type="dxa"/>
            <w:tcBorders>
              <w:top w:val="single" w:color="auto" w:sz="4" w:space="0"/>
              <w:left w:val="single" w:color="auto" w:sz="4" w:space="0"/>
              <w:bottom w:val="single" w:color="auto" w:sz="4" w:space="0"/>
              <w:right w:val="single" w:color="auto" w:sz="4" w:space="0"/>
            </w:tcBorders>
            <w:vAlign w:val="center"/>
          </w:tcPr>
          <w:p w14:paraId="5DC335D5">
            <w:pPr>
              <w:pStyle w:val="16"/>
              <w:keepNext w:val="0"/>
              <w:keepLines w:val="0"/>
              <w:widowControl/>
              <w:suppressLineNumbers w:val="0"/>
              <w:spacing w:before="0" w:beforeAutospacing="0" w:after="0" w:afterAutospacing="0" w:line="360" w:lineRule="auto"/>
              <w:ind w:left="0" w:right="0" w:firstLine="0" w:firstLineChars="0"/>
              <w:jc w:val="center"/>
              <w:rPr>
                <w:rFonts w:hint="eastAsia" w:hAnsi="宋体" w:eastAsia="宋体"/>
                <w:color w:val="000000"/>
                <w:szCs w:val="21"/>
                <w:lang w:val="en-US" w:eastAsia="zh-CN"/>
              </w:rPr>
            </w:pPr>
            <w:r>
              <w:rPr>
                <w:rFonts w:hint="eastAsia" w:hAnsi="宋体"/>
                <w:color w:val="000000"/>
                <w:szCs w:val="21"/>
                <w:lang w:val="en-US" w:eastAsia="zh-CN"/>
              </w:rPr>
              <w:t>4</w:t>
            </w:r>
          </w:p>
        </w:tc>
        <w:tc>
          <w:tcPr>
            <w:tcW w:w="1050" w:type="dxa"/>
            <w:tcBorders>
              <w:top w:val="single" w:color="auto" w:sz="4" w:space="0"/>
              <w:left w:val="single" w:color="auto" w:sz="4" w:space="0"/>
              <w:bottom w:val="single" w:color="auto" w:sz="4" w:space="0"/>
              <w:right w:val="single" w:color="auto" w:sz="4" w:space="0"/>
            </w:tcBorders>
            <w:vAlign w:val="center"/>
          </w:tcPr>
          <w:p w14:paraId="77436882">
            <w:pPr>
              <w:pStyle w:val="16"/>
              <w:keepNext w:val="0"/>
              <w:keepLines w:val="0"/>
              <w:widowControl/>
              <w:suppressLineNumbers w:val="0"/>
              <w:spacing w:before="0" w:beforeAutospacing="0" w:after="0" w:afterAutospacing="0" w:line="360" w:lineRule="auto"/>
              <w:ind w:left="0" w:right="0" w:firstLine="0" w:firstLineChars="0"/>
              <w:jc w:val="center"/>
              <w:rPr>
                <w:rFonts w:hint="eastAsia" w:hAnsi="宋体"/>
                <w:color w:val="000000"/>
                <w:szCs w:val="21"/>
              </w:rPr>
            </w:pPr>
            <w:r>
              <w:rPr>
                <w:rFonts w:hint="eastAsia"/>
                <w:szCs w:val="20"/>
              </w:rPr>
              <w:t>孙恒</w:t>
            </w:r>
          </w:p>
        </w:tc>
        <w:tc>
          <w:tcPr>
            <w:tcW w:w="3871" w:type="dxa"/>
            <w:gridSpan w:val="2"/>
            <w:tcBorders>
              <w:top w:val="single" w:color="auto" w:sz="4" w:space="0"/>
              <w:left w:val="single" w:color="auto" w:sz="4" w:space="0"/>
              <w:bottom w:val="single" w:color="auto" w:sz="4" w:space="0"/>
              <w:right w:val="single" w:color="auto" w:sz="4" w:space="0"/>
            </w:tcBorders>
            <w:vAlign w:val="center"/>
          </w:tcPr>
          <w:p w14:paraId="223AF31F">
            <w:pPr>
              <w:pStyle w:val="16"/>
              <w:keepNext w:val="0"/>
              <w:keepLines w:val="0"/>
              <w:widowControl/>
              <w:suppressLineNumbers w:val="0"/>
              <w:spacing w:before="0" w:beforeAutospacing="0" w:after="0" w:afterAutospacing="0" w:line="360" w:lineRule="auto"/>
              <w:ind w:left="0" w:right="0" w:firstLine="0" w:firstLineChars="0"/>
              <w:jc w:val="center"/>
              <w:rPr>
                <w:rFonts w:hint="eastAsia" w:hAnsi="宋体"/>
                <w:color w:val="000000"/>
                <w:szCs w:val="21"/>
              </w:rPr>
            </w:pPr>
            <w:r>
              <w:rPr>
                <w:rFonts w:hint="eastAsia"/>
                <w:szCs w:val="20"/>
              </w:rPr>
              <w:t>合肥市庐阳区杏林职业培训学校</w:t>
            </w:r>
          </w:p>
        </w:tc>
        <w:tc>
          <w:tcPr>
            <w:tcW w:w="1632" w:type="dxa"/>
            <w:tcBorders>
              <w:top w:val="single" w:color="auto" w:sz="4" w:space="0"/>
              <w:left w:val="single" w:color="auto" w:sz="4" w:space="0"/>
              <w:bottom w:val="single" w:color="auto" w:sz="4" w:space="0"/>
              <w:right w:val="single" w:color="auto" w:sz="4" w:space="0"/>
            </w:tcBorders>
            <w:vAlign w:val="center"/>
          </w:tcPr>
          <w:p w14:paraId="0BAE353B">
            <w:pPr>
              <w:pStyle w:val="16"/>
              <w:keepNext w:val="0"/>
              <w:keepLines w:val="0"/>
              <w:widowControl/>
              <w:suppressLineNumbers w:val="0"/>
              <w:spacing w:before="0" w:beforeAutospacing="0" w:after="0" w:afterAutospacing="0" w:line="360" w:lineRule="auto"/>
              <w:ind w:left="0" w:right="0" w:firstLine="210" w:firstLineChars="100"/>
              <w:jc w:val="center"/>
              <w:rPr>
                <w:rFonts w:hint="eastAsia" w:hAnsi="宋体" w:eastAsia="宋体"/>
                <w:color w:val="000000"/>
                <w:szCs w:val="21"/>
                <w:lang w:val="en-US" w:eastAsia="zh-CN"/>
              </w:rPr>
            </w:pPr>
            <w:r>
              <w:rPr>
                <w:rFonts w:hint="eastAsia" w:hAnsi="宋体"/>
                <w:color w:val="000000"/>
                <w:szCs w:val="21"/>
                <w:lang w:val="en-US" w:eastAsia="zh-CN"/>
              </w:rPr>
              <w:t>校长</w:t>
            </w:r>
          </w:p>
        </w:tc>
        <w:tc>
          <w:tcPr>
            <w:tcW w:w="2465" w:type="dxa"/>
            <w:tcBorders>
              <w:top w:val="single" w:color="auto" w:sz="4" w:space="0"/>
              <w:left w:val="single" w:color="auto" w:sz="4" w:space="0"/>
              <w:bottom w:val="single" w:color="auto" w:sz="4" w:space="0"/>
              <w:right w:val="single" w:color="auto" w:sz="4" w:space="0"/>
            </w:tcBorders>
            <w:vAlign w:val="center"/>
          </w:tcPr>
          <w:p w14:paraId="4F238AA2">
            <w:pPr>
              <w:pStyle w:val="16"/>
              <w:keepNext w:val="0"/>
              <w:keepLines w:val="0"/>
              <w:widowControl/>
              <w:suppressLineNumbers w:val="0"/>
              <w:spacing w:before="0" w:beforeAutospacing="0" w:after="0" w:afterAutospacing="0" w:line="360" w:lineRule="auto"/>
              <w:ind w:left="420" w:right="0" w:hanging="420" w:hangingChars="200"/>
              <w:jc w:val="center"/>
              <w:rPr>
                <w:rFonts w:hint="default" w:hAnsi="宋体" w:eastAsia="宋体"/>
                <w:color w:val="000000"/>
                <w:szCs w:val="21"/>
                <w:lang w:val="en-US" w:eastAsia="zh-CN"/>
              </w:rPr>
            </w:pPr>
            <w:r>
              <w:rPr>
                <w:rFonts w:hint="eastAsia" w:hAnsi="宋体"/>
                <w:color w:val="000000"/>
                <w:szCs w:val="21"/>
                <w:lang w:val="en-US" w:eastAsia="zh-CN"/>
              </w:rPr>
              <w:t>13866158899</w:t>
            </w:r>
          </w:p>
        </w:tc>
      </w:tr>
      <w:tr w14:paraId="19BBE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642" w:type="dxa"/>
            <w:tcBorders>
              <w:top w:val="single" w:color="auto" w:sz="4" w:space="0"/>
              <w:left w:val="single" w:color="auto" w:sz="4" w:space="0"/>
              <w:bottom w:val="single" w:color="auto" w:sz="4" w:space="0"/>
              <w:right w:val="single" w:color="auto" w:sz="4" w:space="0"/>
            </w:tcBorders>
            <w:vAlign w:val="center"/>
          </w:tcPr>
          <w:p w14:paraId="35AC75B2">
            <w:pPr>
              <w:pStyle w:val="16"/>
              <w:keepNext w:val="0"/>
              <w:keepLines w:val="0"/>
              <w:widowControl/>
              <w:suppressLineNumbers w:val="0"/>
              <w:spacing w:before="0" w:beforeAutospacing="0" w:after="0" w:afterAutospacing="0" w:line="360" w:lineRule="auto"/>
              <w:ind w:left="0" w:right="0" w:firstLine="0" w:firstLineChars="0"/>
              <w:jc w:val="center"/>
              <w:rPr>
                <w:rFonts w:hint="eastAsia" w:hAnsi="宋体" w:eastAsia="宋体"/>
                <w:color w:val="000000"/>
                <w:szCs w:val="21"/>
                <w:lang w:val="en-US" w:eastAsia="zh-CN"/>
              </w:rPr>
            </w:pPr>
            <w:r>
              <w:rPr>
                <w:rFonts w:hint="eastAsia" w:hAnsi="宋体"/>
                <w:color w:val="000000"/>
                <w:szCs w:val="21"/>
                <w:lang w:val="en-US" w:eastAsia="zh-CN"/>
              </w:rPr>
              <w:t>5</w:t>
            </w:r>
          </w:p>
        </w:tc>
        <w:tc>
          <w:tcPr>
            <w:tcW w:w="1050" w:type="dxa"/>
            <w:tcBorders>
              <w:top w:val="single" w:color="auto" w:sz="4" w:space="0"/>
              <w:left w:val="single" w:color="auto" w:sz="4" w:space="0"/>
              <w:bottom w:val="single" w:color="auto" w:sz="4" w:space="0"/>
              <w:right w:val="single" w:color="auto" w:sz="4" w:space="0"/>
            </w:tcBorders>
            <w:vAlign w:val="center"/>
          </w:tcPr>
          <w:p w14:paraId="2193F4EB">
            <w:pPr>
              <w:pStyle w:val="16"/>
              <w:keepNext w:val="0"/>
              <w:keepLines w:val="0"/>
              <w:widowControl/>
              <w:suppressLineNumbers w:val="0"/>
              <w:spacing w:before="0" w:beforeAutospacing="0" w:after="0" w:afterAutospacing="0" w:line="360" w:lineRule="auto"/>
              <w:ind w:left="0" w:right="0" w:firstLine="0" w:firstLineChars="0"/>
              <w:jc w:val="center"/>
              <w:rPr>
                <w:rFonts w:hint="eastAsia" w:hAnsi="宋体"/>
                <w:color w:val="000000"/>
                <w:szCs w:val="21"/>
              </w:rPr>
            </w:pPr>
            <w:r>
              <w:rPr>
                <w:rFonts w:hint="eastAsia"/>
                <w:szCs w:val="20"/>
              </w:rPr>
              <w:t>李勤</w:t>
            </w:r>
          </w:p>
        </w:tc>
        <w:tc>
          <w:tcPr>
            <w:tcW w:w="3871" w:type="dxa"/>
            <w:gridSpan w:val="2"/>
            <w:tcBorders>
              <w:top w:val="single" w:color="auto" w:sz="4" w:space="0"/>
              <w:left w:val="single" w:color="auto" w:sz="4" w:space="0"/>
              <w:bottom w:val="single" w:color="auto" w:sz="4" w:space="0"/>
              <w:right w:val="single" w:color="auto" w:sz="4" w:space="0"/>
            </w:tcBorders>
            <w:vAlign w:val="center"/>
          </w:tcPr>
          <w:p w14:paraId="73B2C8A5">
            <w:pPr>
              <w:pStyle w:val="16"/>
              <w:keepNext w:val="0"/>
              <w:keepLines w:val="0"/>
              <w:widowControl/>
              <w:suppressLineNumbers w:val="0"/>
              <w:spacing w:before="0" w:beforeAutospacing="0" w:after="0" w:afterAutospacing="0" w:line="360" w:lineRule="auto"/>
              <w:ind w:left="0" w:right="0" w:firstLine="0" w:firstLineChars="0"/>
              <w:jc w:val="center"/>
              <w:rPr>
                <w:rFonts w:hint="eastAsia" w:hAnsi="宋体"/>
                <w:color w:val="000000"/>
                <w:szCs w:val="21"/>
              </w:rPr>
            </w:pPr>
            <w:r>
              <w:rPr>
                <w:rFonts w:hint="eastAsia"/>
                <w:szCs w:val="20"/>
              </w:rPr>
              <w:t>马鞍山</w:t>
            </w:r>
            <w:r>
              <w:rPr>
                <w:rFonts w:hint="eastAsia"/>
                <w:szCs w:val="20"/>
                <w:lang w:val="en-US" w:eastAsia="zh-CN"/>
              </w:rPr>
              <w:t>市</w:t>
            </w:r>
            <w:r>
              <w:rPr>
                <w:rFonts w:hint="eastAsia"/>
                <w:szCs w:val="20"/>
              </w:rPr>
              <w:t>博瑞职业</w:t>
            </w:r>
            <w:r>
              <w:rPr>
                <w:rFonts w:hint="eastAsia"/>
                <w:szCs w:val="20"/>
                <w:lang w:val="en-US" w:eastAsia="zh-CN"/>
              </w:rPr>
              <w:t>培训</w:t>
            </w:r>
            <w:r>
              <w:rPr>
                <w:rFonts w:hint="eastAsia"/>
                <w:szCs w:val="20"/>
              </w:rPr>
              <w:t>学校</w:t>
            </w:r>
          </w:p>
        </w:tc>
        <w:tc>
          <w:tcPr>
            <w:tcW w:w="1632" w:type="dxa"/>
            <w:tcBorders>
              <w:top w:val="single" w:color="auto" w:sz="4" w:space="0"/>
              <w:left w:val="single" w:color="auto" w:sz="4" w:space="0"/>
              <w:bottom w:val="single" w:color="auto" w:sz="4" w:space="0"/>
              <w:right w:val="single" w:color="auto" w:sz="4" w:space="0"/>
            </w:tcBorders>
            <w:vAlign w:val="center"/>
          </w:tcPr>
          <w:p w14:paraId="4247545C">
            <w:pPr>
              <w:pStyle w:val="16"/>
              <w:keepNext w:val="0"/>
              <w:keepLines w:val="0"/>
              <w:widowControl/>
              <w:suppressLineNumbers w:val="0"/>
              <w:spacing w:before="0" w:beforeAutospacing="0" w:after="0" w:afterAutospacing="0" w:line="360" w:lineRule="auto"/>
              <w:ind w:left="0" w:right="0" w:firstLine="210" w:firstLineChars="100"/>
              <w:jc w:val="center"/>
              <w:rPr>
                <w:rFonts w:hint="eastAsia" w:hAnsi="宋体" w:eastAsia="宋体"/>
                <w:color w:val="000000"/>
                <w:szCs w:val="21"/>
                <w:lang w:val="en-US" w:eastAsia="zh-CN"/>
              </w:rPr>
            </w:pPr>
            <w:r>
              <w:rPr>
                <w:rFonts w:hint="eastAsia" w:hAnsi="宋体"/>
                <w:color w:val="000000"/>
                <w:szCs w:val="21"/>
                <w:lang w:val="en-US" w:eastAsia="zh-CN"/>
              </w:rPr>
              <w:t>校长</w:t>
            </w:r>
          </w:p>
        </w:tc>
        <w:tc>
          <w:tcPr>
            <w:tcW w:w="2465" w:type="dxa"/>
            <w:tcBorders>
              <w:top w:val="single" w:color="auto" w:sz="4" w:space="0"/>
              <w:left w:val="single" w:color="auto" w:sz="4" w:space="0"/>
              <w:bottom w:val="single" w:color="auto" w:sz="4" w:space="0"/>
              <w:right w:val="single" w:color="auto" w:sz="4" w:space="0"/>
            </w:tcBorders>
            <w:vAlign w:val="center"/>
          </w:tcPr>
          <w:p w14:paraId="4F4623D3">
            <w:pPr>
              <w:pStyle w:val="16"/>
              <w:keepNext w:val="0"/>
              <w:keepLines w:val="0"/>
              <w:widowControl/>
              <w:suppressLineNumbers w:val="0"/>
              <w:spacing w:before="0" w:beforeAutospacing="0" w:after="0" w:afterAutospacing="0" w:line="360" w:lineRule="auto"/>
              <w:ind w:left="420" w:right="0" w:hanging="420" w:hangingChars="200"/>
              <w:jc w:val="center"/>
              <w:rPr>
                <w:rFonts w:hint="default" w:hAnsi="宋体" w:eastAsia="宋体"/>
                <w:color w:val="000000"/>
                <w:szCs w:val="21"/>
                <w:lang w:val="en-US" w:eastAsia="zh-CN"/>
              </w:rPr>
            </w:pPr>
            <w:r>
              <w:rPr>
                <w:rFonts w:hint="eastAsia" w:hAnsi="宋体"/>
                <w:color w:val="000000"/>
                <w:szCs w:val="21"/>
                <w:lang w:val="en-US" w:eastAsia="zh-CN"/>
              </w:rPr>
              <w:t>18955525288</w:t>
            </w:r>
          </w:p>
        </w:tc>
      </w:tr>
      <w:tr w14:paraId="66DC4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642" w:type="dxa"/>
            <w:tcBorders>
              <w:top w:val="single" w:color="auto" w:sz="4" w:space="0"/>
              <w:left w:val="single" w:color="auto" w:sz="4" w:space="0"/>
              <w:bottom w:val="single" w:color="auto" w:sz="4" w:space="0"/>
              <w:right w:val="single" w:color="auto" w:sz="4" w:space="0"/>
            </w:tcBorders>
            <w:vAlign w:val="center"/>
          </w:tcPr>
          <w:p w14:paraId="66C87A84">
            <w:pPr>
              <w:pStyle w:val="16"/>
              <w:keepNext w:val="0"/>
              <w:keepLines w:val="0"/>
              <w:widowControl/>
              <w:suppressLineNumbers w:val="0"/>
              <w:spacing w:before="0" w:beforeAutospacing="0" w:after="0" w:afterAutospacing="0" w:line="360" w:lineRule="auto"/>
              <w:ind w:left="0" w:right="0" w:firstLine="0" w:firstLineChars="0"/>
              <w:jc w:val="center"/>
              <w:rPr>
                <w:rFonts w:hint="eastAsia" w:hAnsi="宋体" w:eastAsia="宋体"/>
                <w:color w:val="000000"/>
                <w:szCs w:val="21"/>
                <w:lang w:val="en-US" w:eastAsia="zh-CN"/>
              </w:rPr>
            </w:pPr>
            <w:r>
              <w:rPr>
                <w:rFonts w:hint="eastAsia" w:hAnsi="宋体"/>
                <w:color w:val="000000"/>
                <w:szCs w:val="21"/>
                <w:lang w:val="en-US" w:eastAsia="zh-CN"/>
              </w:rPr>
              <w:t>6</w:t>
            </w:r>
          </w:p>
        </w:tc>
        <w:tc>
          <w:tcPr>
            <w:tcW w:w="1050" w:type="dxa"/>
            <w:tcBorders>
              <w:top w:val="single" w:color="auto" w:sz="4" w:space="0"/>
              <w:left w:val="single" w:color="auto" w:sz="4" w:space="0"/>
              <w:bottom w:val="single" w:color="auto" w:sz="4" w:space="0"/>
              <w:right w:val="single" w:color="auto" w:sz="4" w:space="0"/>
            </w:tcBorders>
            <w:vAlign w:val="center"/>
          </w:tcPr>
          <w:p w14:paraId="4F16810D">
            <w:pPr>
              <w:pStyle w:val="16"/>
              <w:keepNext w:val="0"/>
              <w:keepLines w:val="0"/>
              <w:widowControl/>
              <w:suppressLineNumbers w:val="0"/>
              <w:spacing w:before="0" w:beforeAutospacing="0" w:after="0" w:afterAutospacing="0" w:line="360" w:lineRule="auto"/>
              <w:ind w:left="0" w:right="0" w:firstLine="0" w:firstLineChars="0"/>
              <w:jc w:val="center"/>
              <w:rPr>
                <w:rFonts w:hint="eastAsia" w:hAnsi="宋体"/>
                <w:color w:val="000000"/>
                <w:szCs w:val="21"/>
              </w:rPr>
            </w:pPr>
            <w:r>
              <w:rPr>
                <w:rFonts w:hint="eastAsia"/>
                <w:szCs w:val="20"/>
              </w:rPr>
              <w:t>刘娅</w:t>
            </w:r>
          </w:p>
        </w:tc>
        <w:tc>
          <w:tcPr>
            <w:tcW w:w="3871" w:type="dxa"/>
            <w:gridSpan w:val="2"/>
            <w:tcBorders>
              <w:top w:val="single" w:color="auto" w:sz="4" w:space="0"/>
              <w:left w:val="single" w:color="auto" w:sz="4" w:space="0"/>
              <w:bottom w:val="single" w:color="auto" w:sz="4" w:space="0"/>
              <w:right w:val="single" w:color="auto" w:sz="4" w:space="0"/>
            </w:tcBorders>
            <w:vAlign w:val="center"/>
          </w:tcPr>
          <w:p w14:paraId="4CD61F39">
            <w:pPr>
              <w:pStyle w:val="16"/>
              <w:keepNext w:val="0"/>
              <w:keepLines w:val="0"/>
              <w:widowControl/>
              <w:suppressLineNumbers w:val="0"/>
              <w:spacing w:before="0" w:beforeAutospacing="0" w:after="0" w:afterAutospacing="0" w:line="360" w:lineRule="auto"/>
              <w:ind w:left="0" w:right="0" w:firstLine="0" w:firstLineChars="0"/>
              <w:jc w:val="center"/>
              <w:rPr>
                <w:rFonts w:hint="eastAsia" w:hAnsi="宋体"/>
                <w:color w:val="000000"/>
                <w:szCs w:val="21"/>
              </w:rPr>
            </w:pPr>
            <w:r>
              <w:rPr>
                <w:rFonts w:hint="eastAsia"/>
                <w:szCs w:val="20"/>
              </w:rPr>
              <w:t>合肥生态建设职业培训学校</w:t>
            </w:r>
          </w:p>
        </w:tc>
        <w:tc>
          <w:tcPr>
            <w:tcW w:w="1632" w:type="dxa"/>
            <w:tcBorders>
              <w:top w:val="single" w:color="auto" w:sz="4" w:space="0"/>
              <w:left w:val="single" w:color="auto" w:sz="4" w:space="0"/>
              <w:bottom w:val="single" w:color="auto" w:sz="4" w:space="0"/>
              <w:right w:val="single" w:color="auto" w:sz="4" w:space="0"/>
            </w:tcBorders>
            <w:vAlign w:val="center"/>
          </w:tcPr>
          <w:p w14:paraId="2C259104">
            <w:pPr>
              <w:pStyle w:val="16"/>
              <w:keepNext w:val="0"/>
              <w:keepLines w:val="0"/>
              <w:widowControl/>
              <w:suppressLineNumbers w:val="0"/>
              <w:spacing w:before="0" w:beforeAutospacing="0" w:after="0" w:afterAutospacing="0" w:line="360" w:lineRule="auto"/>
              <w:ind w:left="0" w:right="0" w:firstLine="210" w:firstLineChars="100"/>
              <w:jc w:val="center"/>
              <w:rPr>
                <w:rFonts w:hint="eastAsia" w:hAnsi="宋体"/>
                <w:color w:val="000000"/>
                <w:szCs w:val="21"/>
              </w:rPr>
            </w:pPr>
            <w:r>
              <w:rPr>
                <w:rFonts w:hint="eastAsia" w:hAnsi="宋体"/>
                <w:color w:val="000000"/>
                <w:szCs w:val="21"/>
                <w:lang w:val="en-US" w:eastAsia="zh-CN"/>
              </w:rPr>
              <w:t>校长</w:t>
            </w:r>
          </w:p>
        </w:tc>
        <w:tc>
          <w:tcPr>
            <w:tcW w:w="2465" w:type="dxa"/>
            <w:tcBorders>
              <w:top w:val="single" w:color="auto" w:sz="4" w:space="0"/>
              <w:left w:val="single" w:color="auto" w:sz="4" w:space="0"/>
              <w:bottom w:val="single" w:color="auto" w:sz="4" w:space="0"/>
              <w:right w:val="single" w:color="auto" w:sz="4" w:space="0"/>
            </w:tcBorders>
            <w:vAlign w:val="center"/>
          </w:tcPr>
          <w:p w14:paraId="4116AD9C">
            <w:pPr>
              <w:pStyle w:val="16"/>
              <w:keepNext w:val="0"/>
              <w:keepLines w:val="0"/>
              <w:widowControl/>
              <w:suppressLineNumbers w:val="0"/>
              <w:spacing w:before="0" w:beforeAutospacing="0" w:after="0" w:afterAutospacing="0" w:line="360" w:lineRule="auto"/>
              <w:ind w:left="420" w:right="0" w:hanging="420" w:hangingChars="200"/>
              <w:jc w:val="center"/>
              <w:rPr>
                <w:rFonts w:hint="default" w:hAnsi="宋体" w:eastAsia="宋体"/>
                <w:color w:val="000000"/>
                <w:szCs w:val="21"/>
                <w:lang w:val="en-US" w:eastAsia="zh-CN"/>
              </w:rPr>
            </w:pPr>
            <w:r>
              <w:rPr>
                <w:rFonts w:hint="eastAsia" w:hAnsi="宋体"/>
                <w:color w:val="000000"/>
                <w:szCs w:val="21"/>
                <w:lang w:val="en-US" w:eastAsia="zh-CN"/>
              </w:rPr>
              <w:t>18555113366</w:t>
            </w:r>
          </w:p>
        </w:tc>
      </w:tr>
      <w:tr w14:paraId="763D4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642" w:type="dxa"/>
            <w:tcBorders>
              <w:top w:val="single" w:color="auto" w:sz="4" w:space="0"/>
              <w:left w:val="single" w:color="auto" w:sz="4" w:space="0"/>
              <w:bottom w:val="single" w:color="auto" w:sz="4" w:space="0"/>
              <w:right w:val="single" w:color="auto" w:sz="4" w:space="0"/>
            </w:tcBorders>
            <w:vAlign w:val="center"/>
          </w:tcPr>
          <w:p w14:paraId="1C41F60A">
            <w:pPr>
              <w:pStyle w:val="16"/>
              <w:keepNext w:val="0"/>
              <w:keepLines w:val="0"/>
              <w:widowControl/>
              <w:suppressLineNumbers w:val="0"/>
              <w:spacing w:before="0" w:beforeAutospacing="0" w:after="0" w:afterAutospacing="0" w:line="360" w:lineRule="auto"/>
              <w:ind w:left="0" w:right="0" w:firstLine="0" w:firstLineChars="0"/>
              <w:jc w:val="center"/>
              <w:rPr>
                <w:rFonts w:hint="eastAsia" w:hAnsi="宋体" w:eastAsia="宋体"/>
                <w:color w:val="000000"/>
                <w:szCs w:val="21"/>
                <w:lang w:val="en-US" w:eastAsia="zh-CN"/>
              </w:rPr>
            </w:pPr>
            <w:r>
              <w:rPr>
                <w:rFonts w:hint="eastAsia" w:hAnsi="宋体"/>
                <w:color w:val="000000"/>
                <w:szCs w:val="21"/>
                <w:lang w:val="en-US" w:eastAsia="zh-CN"/>
              </w:rPr>
              <w:t>7</w:t>
            </w:r>
          </w:p>
        </w:tc>
        <w:tc>
          <w:tcPr>
            <w:tcW w:w="1050" w:type="dxa"/>
            <w:tcBorders>
              <w:top w:val="single" w:color="auto" w:sz="4" w:space="0"/>
              <w:left w:val="single" w:color="auto" w:sz="4" w:space="0"/>
              <w:bottom w:val="single" w:color="auto" w:sz="4" w:space="0"/>
              <w:right w:val="single" w:color="auto" w:sz="4" w:space="0"/>
            </w:tcBorders>
            <w:vAlign w:val="center"/>
          </w:tcPr>
          <w:p w14:paraId="075FDD01">
            <w:pPr>
              <w:pStyle w:val="16"/>
              <w:keepNext w:val="0"/>
              <w:keepLines w:val="0"/>
              <w:widowControl/>
              <w:suppressLineNumbers w:val="0"/>
              <w:spacing w:before="0" w:beforeAutospacing="0" w:after="0" w:afterAutospacing="0" w:line="360" w:lineRule="auto"/>
              <w:ind w:left="0" w:right="0" w:firstLine="0" w:firstLineChars="0"/>
              <w:jc w:val="center"/>
              <w:rPr>
                <w:rFonts w:hint="eastAsia"/>
                <w:szCs w:val="20"/>
              </w:rPr>
            </w:pPr>
            <w:r>
              <w:rPr>
                <w:rFonts w:hint="eastAsia"/>
                <w:szCs w:val="20"/>
              </w:rPr>
              <w:t>陈京超</w:t>
            </w:r>
          </w:p>
        </w:tc>
        <w:tc>
          <w:tcPr>
            <w:tcW w:w="3871" w:type="dxa"/>
            <w:gridSpan w:val="2"/>
            <w:tcBorders>
              <w:top w:val="single" w:color="auto" w:sz="4" w:space="0"/>
              <w:left w:val="single" w:color="auto" w:sz="4" w:space="0"/>
              <w:bottom w:val="single" w:color="auto" w:sz="4" w:space="0"/>
              <w:right w:val="single" w:color="auto" w:sz="4" w:space="0"/>
            </w:tcBorders>
            <w:vAlign w:val="center"/>
          </w:tcPr>
          <w:p w14:paraId="315CA196">
            <w:pPr>
              <w:pStyle w:val="16"/>
              <w:keepNext w:val="0"/>
              <w:keepLines w:val="0"/>
              <w:widowControl/>
              <w:suppressLineNumbers w:val="0"/>
              <w:spacing w:before="0" w:beforeAutospacing="0" w:after="0" w:afterAutospacing="0" w:line="360" w:lineRule="auto"/>
              <w:ind w:left="0" w:right="0" w:firstLine="0" w:firstLineChars="0"/>
              <w:jc w:val="center"/>
              <w:rPr>
                <w:rFonts w:hint="eastAsia"/>
                <w:szCs w:val="20"/>
              </w:rPr>
            </w:pPr>
            <w:r>
              <w:rPr>
                <w:rFonts w:hint="eastAsia"/>
                <w:szCs w:val="20"/>
              </w:rPr>
              <w:t>合肥</w:t>
            </w:r>
            <w:r>
              <w:rPr>
                <w:rFonts w:hint="eastAsia"/>
                <w:szCs w:val="20"/>
                <w:lang w:val="en-US" w:eastAsia="zh-CN"/>
              </w:rPr>
              <w:t>市</w:t>
            </w:r>
            <w:r>
              <w:rPr>
                <w:rFonts w:hint="eastAsia"/>
                <w:szCs w:val="20"/>
              </w:rPr>
              <w:t>蜀山区新星火</w:t>
            </w:r>
            <w:r>
              <w:rPr>
                <w:rFonts w:hint="eastAsia"/>
                <w:szCs w:val="20"/>
                <w:lang w:val="en-US" w:eastAsia="zh-CN"/>
              </w:rPr>
              <w:t>职业培训</w:t>
            </w:r>
            <w:r>
              <w:rPr>
                <w:rFonts w:hint="eastAsia"/>
                <w:szCs w:val="20"/>
              </w:rPr>
              <w:t>学校</w:t>
            </w:r>
          </w:p>
        </w:tc>
        <w:tc>
          <w:tcPr>
            <w:tcW w:w="1632" w:type="dxa"/>
            <w:tcBorders>
              <w:top w:val="single" w:color="auto" w:sz="4" w:space="0"/>
              <w:left w:val="single" w:color="auto" w:sz="4" w:space="0"/>
              <w:bottom w:val="single" w:color="auto" w:sz="4" w:space="0"/>
              <w:right w:val="single" w:color="auto" w:sz="4" w:space="0"/>
            </w:tcBorders>
            <w:vAlign w:val="center"/>
          </w:tcPr>
          <w:p w14:paraId="154F267D">
            <w:pPr>
              <w:pStyle w:val="16"/>
              <w:keepNext w:val="0"/>
              <w:keepLines w:val="0"/>
              <w:widowControl/>
              <w:suppressLineNumbers w:val="0"/>
              <w:spacing w:before="0" w:beforeAutospacing="0" w:after="0" w:afterAutospacing="0" w:line="360" w:lineRule="auto"/>
              <w:ind w:left="0" w:right="0" w:firstLine="210" w:firstLineChars="100"/>
              <w:jc w:val="center"/>
              <w:rPr>
                <w:rFonts w:hint="eastAsia" w:hAnsi="宋体"/>
                <w:color w:val="000000"/>
                <w:szCs w:val="21"/>
              </w:rPr>
            </w:pPr>
            <w:r>
              <w:rPr>
                <w:rFonts w:hint="eastAsia" w:hAnsi="宋体"/>
                <w:color w:val="000000"/>
                <w:szCs w:val="21"/>
                <w:lang w:val="en-US" w:eastAsia="zh-CN"/>
              </w:rPr>
              <w:t>校长</w:t>
            </w:r>
          </w:p>
        </w:tc>
        <w:tc>
          <w:tcPr>
            <w:tcW w:w="2465" w:type="dxa"/>
            <w:tcBorders>
              <w:top w:val="single" w:color="auto" w:sz="4" w:space="0"/>
              <w:left w:val="single" w:color="auto" w:sz="4" w:space="0"/>
              <w:bottom w:val="single" w:color="auto" w:sz="4" w:space="0"/>
              <w:right w:val="single" w:color="auto" w:sz="4" w:space="0"/>
            </w:tcBorders>
            <w:vAlign w:val="center"/>
          </w:tcPr>
          <w:p w14:paraId="141E52BE">
            <w:pPr>
              <w:pStyle w:val="16"/>
              <w:keepNext w:val="0"/>
              <w:keepLines w:val="0"/>
              <w:widowControl/>
              <w:suppressLineNumbers w:val="0"/>
              <w:spacing w:before="0" w:beforeAutospacing="0" w:after="0" w:afterAutospacing="0" w:line="360" w:lineRule="auto"/>
              <w:ind w:left="420" w:right="0" w:hanging="420" w:hangingChars="200"/>
              <w:jc w:val="center"/>
              <w:rPr>
                <w:rFonts w:hint="default" w:hAnsi="宋体" w:eastAsia="宋体"/>
                <w:color w:val="000000"/>
                <w:szCs w:val="21"/>
                <w:lang w:val="en-US" w:eastAsia="zh-CN"/>
              </w:rPr>
            </w:pPr>
            <w:r>
              <w:rPr>
                <w:rFonts w:hint="eastAsia" w:hAnsi="宋体"/>
                <w:color w:val="000000"/>
                <w:szCs w:val="21"/>
                <w:lang w:val="en-US" w:eastAsia="zh-CN"/>
              </w:rPr>
              <w:t>13866687671</w:t>
            </w:r>
          </w:p>
        </w:tc>
      </w:tr>
      <w:tr w14:paraId="6663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642" w:type="dxa"/>
            <w:tcBorders>
              <w:top w:val="single" w:color="auto" w:sz="4" w:space="0"/>
              <w:left w:val="single" w:color="auto" w:sz="4" w:space="0"/>
              <w:bottom w:val="single" w:color="auto" w:sz="4" w:space="0"/>
              <w:right w:val="single" w:color="auto" w:sz="4" w:space="0"/>
            </w:tcBorders>
            <w:vAlign w:val="center"/>
          </w:tcPr>
          <w:p w14:paraId="2101A218">
            <w:pPr>
              <w:pStyle w:val="16"/>
              <w:keepNext w:val="0"/>
              <w:keepLines w:val="0"/>
              <w:widowControl/>
              <w:suppressLineNumbers w:val="0"/>
              <w:spacing w:before="0" w:beforeAutospacing="0" w:after="0" w:afterAutospacing="0" w:line="360" w:lineRule="auto"/>
              <w:ind w:left="0" w:right="0" w:firstLine="0" w:firstLineChars="0"/>
              <w:jc w:val="center"/>
              <w:rPr>
                <w:rFonts w:hint="eastAsia" w:hAnsi="宋体" w:eastAsia="宋体"/>
                <w:color w:val="000000"/>
                <w:szCs w:val="21"/>
                <w:lang w:val="en-US" w:eastAsia="zh-CN"/>
              </w:rPr>
            </w:pPr>
            <w:r>
              <w:rPr>
                <w:rFonts w:hint="eastAsia" w:hAnsi="宋体"/>
                <w:color w:val="000000"/>
                <w:szCs w:val="21"/>
                <w:lang w:val="en-US" w:eastAsia="zh-CN"/>
              </w:rPr>
              <w:t>8</w:t>
            </w:r>
          </w:p>
        </w:tc>
        <w:tc>
          <w:tcPr>
            <w:tcW w:w="1050" w:type="dxa"/>
            <w:tcBorders>
              <w:top w:val="single" w:color="auto" w:sz="4" w:space="0"/>
              <w:left w:val="single" w:color="auto" w:sz="4" w:space="0"/>
              <w:bottom w:val="single" w:color="auto" w:sz="4" w:space="0"/>
              <w:right w:val="single" w:color="auto" w:sz="4" w:space="0"/>
            </w:tcBorders>
            <w:vAlign w:val="center"/>
          </w:tcPr>
          <w:p w14:paraId="3D85BF66">
            <w:pPr>
              <w:pStyle w:val="16"/>
              <w:keepNext w:val="0"/>
              <w:keepLines w:val="0"/>
              <w:widowControl/>
              <w:suppressLineNumbers w:val="0"/>
              <w:spacing w:before="0" w:beforeAutospacing="0" w:after="0" w:afterAutospacing="0" w:line="360" w:lineRule="auto"/>
              <w:ind w:left="0" w:right="0" w:firstLine="0" w:firstLineChars="0"/>
              <w:jc w:val="center"/>
              <w:rPr>
                <w:rFonts w:hint="eastAsia"/>
                <w:szCs w:val="20"/>
              </w:rPr>
            </w:pPr>
            <w:r>
              <w:rPr>
                <w:rFonts w:hint="eastAsia"/>
                <w:szCs w:val="20"/>
              </w:rPr>
              <w:t>徐柳华</w:t>
            </w:r>
          </w:p>
        </w:tc>
        <w:tc>
          <w:tcPr>
            <w:tcW w:w="3871" w:type="dxa"/>
            <w:gridSpan w:val="2"/>
            <w:tcBorders>
              <w:top w:val="single" w:color="auto" w:sz="4" w:space="0"/>
              <w:left w:val="single" w:color="auto" w:sz="4" w:space="0"/>
              <w:bottom w:val="single" w:color="auto" w:sz="4" w:space="0"/>
              <w:right w:val="single" w:color="auto" w:sz="4" w:space="0"/>
            </w:tcBorders>
            <w:vAlign w:val="center"/>
          </w:tcPr>
          <w:p w14:paraId="72838782">
            <w:pPr>
              <w:pStyle w:val="16"/>
              <w:keepNext w:val="0"/>
              <w:keepLines w:val="0"/>
              <w:widowControl/>
              <w:suppressLineNumbers w:val="0"/>
              <w:spacing w:before="0" w:beforeAutospacing="0" w:after="0" w:afterAutospacing="0" w:line="360" w:lineRule="auto"/>
              <w:ind w:left="0" w:right="0" w:firstLine="0" w:firstLineChars="0"/>
              <w:jc w:val="center"/>
              <w:rPr>
                <w:rFonts w:hint="eastAsia"/>
                <w:szCs w:val="20"/>
              </w:rPr>
            </w:pPr>
            <w:r>
              <w:rPr>
                <w:rFonts w:hint="eastAsia"/>
                <w:szCs w:val="20"/>
              </w:rPr>
              <w:t>合肥佑家职业技能培训学校有限公司</w:t>
            </w:r>
          </w:p>
        </w:tc>
        <w:tc>
          <w:tcPr>
            <w:tcW w:w="1632" w:type="dxa"/>
            <w:tcBorders>
              <w:top w:val="single" w:color="auto" w:sz="4" w:space="0"/>
              <w:left w:val="single" w:color="auto" w:sz="4" w:space="0"/>
              <w:bottom w:val="single" w:color="auto" w:sz="4" w:space="0"/>
              <w:right w:val="single" w:color="auto" w:sz="4" w:space="0"/>
            </w:tcBorders>
            <w:vAlign w:val="center"/>
          </w:tcPr>
          <w:p w14:paraId="78EAE6A1">
            <w:pPr>
              <w:pStyle w:val="16"/>
              <w:keepNext w:val="0"/>
              <w:keepLines w:val="0"/>
              <w:widowControl/>
              <w:suppressLineNumbers w:val="0"/>
              <w:spacing w:before="0" w:beforeAutospacing="0" w:after="0" w:afterAutospacing="0" w:line="360" w:lineRule="auto"/>
              <w:ind w:left="0" w:right="0" w:firstLine="210" w:firstLineChars="100"/>
              <w:jc w:val="center"/>
              <w:rPr>
                <w:rFonts w:hint="eastAsia" w:hAnsi="宋体"/>
                <w:color w:val="000000"/>
                <w:szCs w:val="21"/>
              </w:rPr>
            </w:pPr>
            <w:r>
              <w:rPr>
                <w:rFonts w:hint="eastAsia" w:hAnsi="宋体"/>
                <w:color w:val="000000"/>
                <w:szCs w:val="21"/>
                <w:lang w:val="en-US" w:eastAsia="zh-CN"/>
              </w:rPr>
              <w:t>校长</w:t>
            </w:r>
          </w:p>
        </w:tc>
        <w:tc>
          <w:tcPr>
            <w:tcW w:w="2465" w:type="dxa"/>
            <w:tcBorders>
              <w:top w:val="single" w:color="auto" w:sz="4" w:space="0"/>
              <w:left w:val="single" w:color="auto" w:sz="4" w:space="0"/>
              <w:bottom w:val="single" w:color="auto" w:sz="4" w:space="0"/>
              <w:right w:val="single" w:color="auto" w:sz="4" w:space="0"/>
            </w:tcBorders>
            <w:vAlign w:val="center"/>
          </w:tcPr>
          <w:p w14:paraId="28197537">
            <w:pPr>
              <w:pStyle w:val="16"/>
              <w:keepNext w:val="0"/>
              <w:keepLines w:val="0"/>
              <w:widowControl/>
              <w:suppressLineNumbers w:val="0"/>
              <w:spacing w:before="0" w:beforeAutospacing="0" w:after="0" w:afterAutospacing="0" w:line="360" w:lineRule="auto"/>
              <w:ind w:left="420" w:right="0" w:hanging="420" w:hangingChars="200"/>
              <w:jc w:val="center"/>
              <w:rPr>
                <w:rFonts w:hint="default" w:hAnsi="宋体" w:eastAsia="宋体"/>
                <w:color w:val="000000"/>
                <w:szCs w:val="21"/>
                <w:lang w:val="en-US" w:eastAsia="zh-CN"/>
              </w:rPr>
            </w:pPr>
            <w:r>
              <w:rPr>
                <w:rFonts w:hint="eastAsia" w:hAnsi="宋体"/>
                <w:color w:val="000000"/>
                <w:szCs w:val="21"/>
                <w:lang w:val="en-US" w:eastAsia="zh-CN"/>
              </w:rPr>
              <w:t>15155960558</w:t>
            </w:r>
          </w:p>
        </w:tc>
      </w:tr>
      <w:tr w14:paraId="6740E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642" w:type="dxa"/>
            <w:tcBorders>
              <w:top w:val="single" w:color="auto" w:sz="4" w:space="0"/>
              <w:left w:val="single" w:color="auto" w:sz="4" w:space="0"/>
              <w:bottom w:val="single" w:color="auto" w:sz="4" w:space="0"/>
              <w:right w:val="single" w:color="auto" w:sz="4" w:space="0"/>
            </w:tcBorders>
            <w:vAlign w:val="center"/>
          </w:tcPr>
          <w:p w14:paraId="5D39C884">
            <w:pPr>
              <w:pStyle w:val="16"/>
              <w:keepNext w:val="0"/>
              <w:keepLines w:val="0"/>
              <w:widowControl/>
              <w:suppressLineNumbers w:val="0"/>
              <w:spacing w:before="0" w:beforeAutospacing="0" w:after="0" w:afterAutospacing="0" w:line="360" w:lineRule="auto"/>
              <w:ind w:left="0" w:right="0" w:firstLine="0" w:firstLineChars="0"/>
              <w:jc w:val="center"/>
              <w:rPr>
                <w:rFonts w:hint="eastAsia" w:hAnsi="宋体" w:eastAsia="宋体"/>
                <w:color w:val="000000"/>
                <w:szCs w:val="21"/>
                <w:lang w:val="en-US" w:eastAsia="zh-CN"/>
              </w:rPr>
            </w:pPr>
            <w:r>
              <w:rPr>
                <w:rFonts w:hint="eastAsia" w:hAnsi="宋体"/>
                <w:color w:val="000000"/>
                <w:szCs w:val="21"/>
                <w:lang w:val="en-US" w:eastAsia="zh-CN"/>
              </w:rPr>
              <w:t>9</w:t>
            </w:r>
          </w:p>
        </w:tc>
        <w:tc>
          <w:tcPr>
            <w:tcW w:w="1050" w:type="dxa"/>
            <w:tcBorders>
              <w:top w:val="single" w:color="auto" w:sz="4" w:space="0"/>
              <w:left w:val="single" w:color="auto" w:sz="4" w:space="0"/>
              <w:bottom w:val="single" w:color="auto" w:sz="4" w:space="0"/>
              <w:right w:val="single" w:color="auto" w:sz="4" w:space="0"/>
            </w:tcBorders>
            <w:vAlign w:val="center"/>
          </w:tcPr>
          <w:p w14:paraId="00378417">
            <w:pPr>
              <w:pStyle w:val="16"/>
              <w:keepNext w:val="0"/>
              <w:keepLines w:val="0"/>
              <w:widowControl/>
              <w:suppressLineNumbers w:val="0"/>
              <w:spacing w:before="0" w:beforeAutospacing="0" w:after="0" w:afterAutospacing="0" w:line="360" w:lineRule="auto"/>
              <w:ind w:left="0" w:right="0" w:firstLine="0" w:firstLineChars="0"/>
              <w:jc w:val="center"/>
              <w:rPr>
                <w:rFonts w:hint="eastAsia"/>
                <w:szCs w:val="20"/>
              </w:rPr>
            </w:pPr>
            <w:r>
              <w:rPr>
                <w:rFonts w:hint="eastAsia"/>
                <w:szCs w:val="20"/>
              </w:rPr>
              <w:t>杨涛</w:t>
            </w:r>
          </w:p>
        </w:tc>
        <w:tc>
          <w:tcPr>
            <w:tcW w:w="3871" w:type="dxa"/>
            <w:gridSpan w:val="2"/>
            <w:tcBorders>
              <w:top w:val="single" w:color="auto" w:sz="4" w:space="0"/>
              <w:left w:val="single" w:color="auto" w:sz="4" w:space="0"/>
              <w:bottom w:val="single" w:color="auto" w:sz="4" w:space="0"/>
              <w:right w:val="single" w:color="auto" w:sz="4" w:space="0"/>
            </w:tcBorders>
            <w:vAlign w:val="center"/>
          </w:tcPr>
          <w:p w14:paraId="16AD49C5">
            <w:pPr>
              <w:pStyle w:val="16"/>
              <w:keepNext w:val="0"/>
              <w:keepLines w:val="0"/>
              <w:widowControl/>
              <w:suppressLineNumbers w:val="0"/>
              <w:spacing w:before="0" w:beforeAutospacing="0" w:after="0" w:afterAutospacing="0" w:line="360" w:lineRule="auto"/>
              <w:ind w:left="0" w:right="0" w:firstLine="0" w:firstLineChars="0"/>
              <w:jc w:val="center"/>
              <w:rPr>
                <w:rFonts w:hint="default" w:eastAsia="宋体"/>
                <w:szCs w:val="20"/>
                <w:lang w:val="en-US" w:eastAsia="zh-CN"/>
              </w:rPr>
            </w:pPr>
            <w:r>
              <w:rPr>
                <w:rFonts w:hint="eastAsia"/>
                <w:szCs w:val="20"/>
              </w:rPr>
              <w:t>合肥</w:t>
            </w:r>
            <w:r>
              <w:rPr>
                <w:rFonts w:hint="eastAsia"/>
                <w:szCs w:val="20"/>
                <w:lang w:val="en-US" w:eastAsia="zh-CN"/>
              </w:rPr>
              <w:t>市</w:t>
            </w:r>
            <w:r>
              <w:rPr>
                <w:rFonts w:hint="eastAsia"/>
                <w:szCs w:val="20"/>
              </w:rPr>
              <w:t>乾离职业</w:t>
            </w:r>
            <w:r>
              <w:rPr>
                <w:rFonts w:hint="eastAsia"/>
                <w:szCs w:val="20"/>
                <w:lang w:val="en-US" w:eastAsia="zh-CN"/>
              </w:rPr>
              <w:t>培训</w:t>
            </w:r>
            <w:r>
              <w:rPr>
                <w:rFonts w:hint="eastAsia"/>
                <w:szCs w:val="20"/>
              </w:rPr>
              <w:t>学校</w:t>
            </w:r>
            <w:r>
              <w:rPr>
                <w:rFonts w:hint="eastAsia"/>
                <w:szCs w:val="20"/>
                <w:lang w:val="en-US" w:eastAsia="zh-CN"/>
              </w:rPr>
              <w:t>有限公司</w:t>
            </w:r>
          </w:p>
        </w:tc>
        <w:tc>
          <w:tcPr>
            <w:tcW w:w="1632" w:type="dxa"/>
            <w:tcBorders>
              <w:top w:val="single" w:color="auto" w:sz="4" w:space="0"/>
              <w:left w:val="single" w:color="auto" w:sz="4" w:space="0"/>
              <w:bottom w:val="single" w:color="auto" w:sz="4" w:space="0"/>
              <w:right w:val="single" w:color="auto" w:sz="4" w:space="0"/>
            </w:tcBorders>
            <w:vAlign w:val="center"/>
          </w:tcPr>
          <w:p w14:paraId="2C97EE09">
            <w:pPr>
              <w:pStyle w:val="16"/>
              <w:keepNext w:val="0"/>
              <w:keepLines w:val="0"/>
              <w:widowControl/>
              <w:suppressLineNumbers w:val="0"/>
              <w:spacing w:before="0" w:beforeAutospacing="0" w:after="0" w:afterAutospacing="0" w:line="360" w:lineRule="auto"/>
              <w:ind w:left="0" w:right="0" w:firstLine="210" w:firstLineChars="100"/>
              <w:jc w:val="center"/>
              <w:rPr>
                <w:rFonts w:hint="eastAsia" w:hAnsi="宋体"/>
                <w:color w:val="000000"/>
                <w:szCs w:val="21"/>
              </w:rPr>
            </w:pPr>
            <w:r>
              <w:rPr>
                <w:rFonts w:hint="eastAsia" w:hAnsi="宋体"/>
                <w:color w:val="000000"/>
                <w:szCs w:val="21"/>
                <w:lang w:val="en-US" w:eastAsia="zh-CN"/>
              </w:rPr>
              <w:t>校长</w:t>
            </w:r>
          </w:p>
        </w:tc>
        <w:tc>
          <w:tcPr>
            <w:tcW w:w="2465" w:type="dxa"/>
            <w:tcBorders>
              <w:top w:val="single" w:color="auto" w:sz="4" w:space="0"/>
              <w:left w:val="single" w:color="auto" w:sz="4" w:space="0"/>
              <w:bottom w:val="single" w:color="auto" w:sz="4" w:space="0"/>
              <w:right w:val="single" w:color="auto" w:sz="4" w:space="0"/>
            </w:tcBorders>
            <w:vAlign w:val="center"/>
          </w:tcPr>
          <w:p w14:paraId="19F0F2CF">
            <w:pPr>
              <w:pStyle w:val="16"/>
              <w:keepNext w:val="0"/>
              <w:keepLines w:val="0"/>
              <w:widowControl/>
              <w:suppressLineNumbers w:val="0"/>
              <w:spacing w:before="0" w:beforeAutospacing="0" w:after="0" w:afterAutospacing="0" w:line="360" w:lineRule="auto"/>
              <w:ind w:left="420" w:right="0" w:hanging="420" w:hangingChars="200"/>
              <w:jc w:val="center"/>
              <w:rPr>
                <w:rFonts w:hint="default" w:hAnsi="宋体" w:eastAsia="宋体"/>
                <w:color w:val="000000"/>
                <w:szCs w:val="21"/>
                <w:lang w:val="en-US" w:eastAsia="zh-CN"/>
              </w:rPr>
            </w:pPr>
            <w:r>
              <w:rPr>
                <w:rFonts w:hint="eastAsia" w:hAnsi="宋体"/>
                <w:color w:val="000000"/>
                <w:szCs w:val="21"/>
                <w:lang w:val="en-US" w:eastAsia="zh-CN"/>
              </w:rPr>
              <w:t>13966665623</w:t>
            </w:r>
          </w:p>
        </w:tc>
      </w:tr>
      <w:tr w14:paraId="2430C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642" w:type="dxa"/>
            <w:tcBorders>
              <w:top w:val="single" w:color="auto" w:sz="4" w:space="0"/>
              <w:left w:val="single" w:color="auto" w:sz="4" w:space="0"/>
              <w:bottom w:val="single" w:color="auto" w:sz="4" w:space="0"/>
              <w:right w:val="single" w:color="auto" w:sz="4" w:space="0"/>
            </w:tcBorders>
            <w:vAlign w:val="center"/>
          </w:tcPr>
          <w:p w14:paraId="5C6E48C6">
            <w:pPr>
              <w:pStyle w:val="16"/>
              <w:keepNext w:val="0"/>
              <w:keepLines w:val="0"/>
              <w:widowControl/>
              <w:suppressLineNumbers w:val="0"/>
              <w:spacing w:before="0" w:beforeAutospacing="0" w:after="0" w:afterAutospacing="0" w:line="360" w:lineRule="auto"/>
              <w:ind w:left="0" w:right="0" w:firstLine="0" w:firstLineChars="0"/>
              <w:jc w:val="center"/>
              <w:rPr>
                <w:rFonts w:hint="default" w:hAnsi="宋体" w:eastAsia="宋体"/>
                <w:color w:val="000000"/>
                <w:szCs w:val="21"/>
                <w:lang w:val="en-US" w:eastAsia="zh-CN"/>
              </w:rPr>
            </w:pPr>
            <w:r>
              <w:rPr>
                <w:rFonts w:hint="eastAsia" w:hAnsi="宋体"/>
                <w:color w:val="000000"/>
                <w:szCs w:val="21"/>
                <w:lang w:val="en-US" w:eastAsia="zh-CN"/>
              </w:rPr>
              <w:t>10</w:t>
            </w:r>
          </w:p>
        </w:tc>
        <w:tc>
          <w:tcPr>
            <w:tcW w:w="1050" w:type="dxa"/>
            <w:tcBorders>
              <w:top w:val="single" w:color="auto" w:sz="4" w:space="0"/>
              <w:left w:val="single" w:color="auto" w:sz="4" w:space="0"/>
              <w:bottom w:val="single" w:color="auto" w:sz="4" w:space="0"/>
              <w:right w:val="single" w:color="auto" w:sz="4" w:space="0"/>
            </w:tcBorders>
            <w:vAlign w:val="center"/>
          </w:tcPr>
          <w:p w14:paraId="24F9952A">
            <w:pPr>
              <w:pStyle w:val="16"/>
              <w:keepNext w:val="0"/>
              <w:keepLines w:val="0"/>
              <w:widowControl/>
              <w:suppressLineNumbers w:val="0"/>
              <w:spacing w:before="0" w:beforeAutospacing="0" w:after="0" w:afterAutospacing="0" w:line="360" w:lineRule="auto"/>
              <w:ind w:left="0" w:right="0" w:firstLine="0" w:firstLineChars="0"/>
              <w:jc w:val="center"/>
              <w:rPr>
                <w:rFonts w:hint="eastAsia"/>
                <w:szCs w:val="20"/>
              </w:rPr>
            </w:pPr>
            <w:r>
              <w:rPr>
                <w:rFonts w:hint="eastAsia"/>
                <w:szCs w:val="20"/>
              </w:rPr>
              <w:t>孙涛</w:t>
            </w:r>
          </w:p>
        </w:tc>
        <w:tc>
          <w:tcPr>
            <w:tcW w:w="3871" w:type="dxa"/>
            <w:gridSpan w:val="2"/>
            <w:tcBorders>
              <w:top w:val="single" w:color="auto" w:sz="4" w:space="0"/>
              <w:left w:val="single" w:color="auto" w:sz="4" w:space="0"/>
              <w:bottom w:val="single" w:color="auto" w:sz="4" w:space="0"/>
              <w:right w:val="single" w:color="auto" w:sz="4" w:space="0"/>
            </w:tcBorders>
            <w:vAlign w:val="center"/>
          </w:tcPr>
          <w:p w14:paraId="0D3D94F2">
            <w:pPr>
              <w:pStyle w:val="16"/>
              <w:keepNext w:val="0"/>
              <w:keepLines w:val="0"/>
              <w:widowControl/>
              <w:suppressLineNumbers w:val="0"/>
              <w:spacing w:before="0" w:beforeAutospacing="0" w:after="0" w:afterAutospacing="0" w:line="360" w:lineRule="auto"/>
              <w:ind w:left="0" w:right="0" w:firstLine="0" w:firstLineChars="0"/>
              <w:jc w:val="center"/>
              <w:rPr>
                <w:rFonts w:hint="eastAsia"/>
                <w:szCs w:val="20"/>
              </w:rPr>
            </w:pPr>
            <w:r>
              <w:rPr>
                <w:rFonts w:hint="eastAsia"/>
                <w:szCs w:val="20"/>
              </w:rPr>
              <w:t>安徽省职业技术培训协会</w:t>
            </w:r>
          </w:p>
        </w:tc>
        <w:tc>
          <w:tcPr>
            <w:tcW w:w="1632" w:type="dxa"/>
            <w:tcBorders>
              <w:top w:val="single" w:color="auto" w:sz="4" w:space="0"/>
              <w:left w:val="single" w:color="auto" w:sz="4" w:space="0"/>
              <w:bottom w:val="single" w:color="auto" w:sz="4" w:space="0"/>
              <w:right w:val="single" w:color="auto" w:sz="4" w:space="0"/>
            </w:tcBorders>
            <w:vAlign w:val="center"/>
          </w:tcPr>
          <w:p w14:paraId="45DD9D38">
            <w:pPr>
              <w:pStyle w:val="16"/>
              <w:keepNext w:val="0"/>
              <w:keepLines w:val="0"/>
              <w:widowControl/>
              <w:suppressLineNumbers w:val="0"/>
              <w:spacing w:before="0" w:beforeAutospacing="0" w:after="0" w:afterAutospacing="0" w:line="360" w:lineRule="auto"/>
              <w:ind w:left="0" w:right="0" w:firstLine="210" w:firstLineChars="100"/>
              <w:jc w:val="center"/>
              <w:rPr>
                <w:rFonts w:hint="eastAsia" w:hAnsi="宋体" w:eastAsia="宋体"/>
                <w:color w:val="000000"/>
                <w:szCs w:val="21"/>
                <w:lang w:val="en-US" w:eastAsia="zh-CN"/>
              </w:rPr>
            </w:pPr>
            <w:r>
              <w:rPr>
                <w:rFonts w:hint="eastAsia" w:hAnsi="宋体"/>
                <w:color w:val="000000"/>
                <w:szCs w:val="21"/>
                <w:lang w:val="en-US" w:eastAsia="zh-CN"/>
              </w:rPr>
              <w:t>执行秘书长</w:t>
            </w:r>
          </w:p>
        </w:tc>
        <w:tc>
          <w:tcPr>
            <w:tcW w:w="2465" w:type="dxa"/>
            <w:tcBorders>
              <w:top w:val="single" w:color="auto" w:sz="4" w:space="0"/>
              <w:left w:val="single" w:color="auto" w:sz="4" w:space="0"/>
              <w:bottom w:val="single" w:color="auto" w:sz="4" w:space="0"/>
              <w:right w:val="single" w:color="auto" w:sz="4" w:space="0"/>
            </w:tcBorders>
            <w:vAlign w:val="center"/>
          </w:tcPr>
          <w:p w14:paraId="32A8A5ED">
            <w:pPr>
              <w:pStyle w:val="16"/>
              <w:keepNext w:val="0"/>
              <w:keepLines w:val="0"/>
              <w:widowControl/>
              <w:suppressLineNumbers w:val="0"/>
              <w:spacing w:before="0" w:beforeAutospacing="0" w:after="0" w:afterAutospacing="0" w:line="360" w:lineRule="auto"/>
              <w:ind w:left="420" w:right="0" w:hanging="420" w:hangingChars="200"/>
              <w:jc w:val="center"/>
              <w:rPr>
                <w:rFonts w:hint="default" w:hAnsi="宋体" w:eastAsia="宋体"/>
                <w:color w:val="000000"/>
                <w:szCs w:val="21"/>
                <w:lang w:val="en-US" w:eastAsia="zh-CN"/>
              </w:rPr>
            </w:pPr>
            <w:r>
              <w:rPr>
                <w:rFonts w:hint="eastAsia" w:hAnsi="宋体"/>
                <w:color w:val="000000"/>
                <w:szCs w:val="21"/>
                <w:lang w:val="en-US" w:eastAsia="zh-CN"/>
              </w:rPr>
              <w:t>13083417888</w:t>
            </w:r>
          </w:p>
        </w:tc>
      </w:tr>
      <w:tr w14:paraId="7EEB5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642" w:type="dxa"/>
            <w:tcBorders>
              <w:top w:val="single" w:color="auto" w:sz="4" w:space="0"/>
              <w:left w:val="single" w:color="auto" w:sz="4" w:space="0"/>
              <w:bottom w:val="single" w:color="auto" w:sz="4" w:space="0"/>
              <w:right w:val="single" w:color="auto" w:sz="4" w:space="0"/>
            </w:tcBorders>
            <w:vAlign w:val="center"/>
          </w:tcPr>
          <w:p w14:paraId="4E8BDFCE">
            <w:pPr>
              <w:pStyle w:val="16"/>
              <w:keepNext w:val="0"/>
              <w:keepLines w:val="0"/>
              <w:widowControl/>
              <w:suppressLineNumbers w:val="0"/>
              <w:spacing w:before="0" w:beforeAutospacing="0" w:after="0" w:afterAutospacing="0" w:line="360" w:lineRule="auto"/>
              <w:ind w:left="0" w:right="0" w:firstLine="0" w:firstLineChars="0"/>
              <w:jc w:val="center"/>
              <w:rPr>
                <w:rFonts w:hint="default" w:hAnsi="宋体" w:eastAsia="宋体"/>
                <w:color w:val="000000"/>
                <w:szCs w:val="21"/>
                <w:lang w:val="en-US" w:eastAsia="zh-CN"/>
              </w:rPr>
            </w:pPr>
            <w:r>
              <w:rPr>
                <w:rFonts w:hint="eastAsia" w:hAnsi="宋体"/>
                <w:color w:val="000000"/>
                <w:szCs w:val="21"/>
                <w:lang w:val="en-US" w:eastAsia="zh-CN"/>
              </w:rPr>
              <w:t>11</w:t>
            </w:r>
          </w:p>
        </w:tc>
        <w:tc>
          <w:tcPr>
            <w:tcW w:w="1050" w:type="dxa"/>
            <w:tcBorders>
              <w:top w:val="single" w:color="auto" w:sz="4" w:space="0"/>
              <w:left w:val="single" w:color="auto" w:sz="4" w:space="0"/>
              <w:bottom w:val="single" w:color="auto" w:sz="4" w:space="0"/>
              <w:right w:val="single" w:color="auto" w:sz="4" w:space="0"/>
            </w:tcBorders>
            <w:vAlign w:val="center"/>
          </w:tcPr>
          <w:p w14:paraId="5ED4B525">
            <w:pPr>
              <w:pStyle w:val="16"/>
              <w:keepNext w:val="0"/>
              <w:keepLines w:val="0"/>
              <w:widowControl/>
              <w:suppressLineNumbers w:val="0"/>
              <w:spacing w:before="0" w:beforeAutospacing="0" w:after="0" w:afterAutospacing="0" w:line="360" w:lineRule="auto"/>
              <w:ind w:left="0" w:right="0" w:firstLine="0" w:firstLineChars="0"/>
              <w:jc w:val="center"/>
              <w:rPr>
                <w:rFonts w:hint="default"/>
                <w:szCs w:val="20"/>
                <w:lang w:val="en-US"/>
              </w:rPr>
            </w:pPr>
            <w:r>
              <w:rPr>
                <w:rFonts w:hint="eastAsia"/>
                <w:szCs w:val="20"/>
                <w:lang w:val="en-US" w:eastAsia="zh-CN"/>
              </w:rPr>
              <w:t>丁智宇</w:t>
            </w:r>
          </w:p>
        </w:tc>
        <w:tc>
          <w:tcPr>
            <w:tcW w:w="3871" w:type="dxa"/>
            <w:gridSpan w:val="2"/>
            <w:tcBorders>
              <w:top w:val="single" w:color="auto" w:sz="4" w:space="0"/>
              <w:left w:val="single" w:color="auto" w:sz="4" w:space="0"/>
              <w:bottom w:val="single" w:color="auto" w:sz="4" w:space="0"/>
              <w:right w:val="single" w:color="auto" w:sz="4" w:space="0"/>
            </w:tcBorders>
            <w:vAlign w:val="center"/>
          </w:tcPr>
          <w:p w14:paraId="632A10B6">
            <w:pPr>
              <w:pStyle w:val="16"/>
              <w:keepNext w:val="0"/>
              <w:keepLines w:val="0"/>
              <w:widowControl/>
              <w:suppressLineNumbers w:val="0"/>
              <w:spacing w:before="0" w:beforeAutospacing="0" w:after="0" w:afterAutospacing="0" w:line="360" w:lineRule="auto"/>
              <w:ind w:left="0" w:right="0" w:firstLine="0" w:firstLineChars="0"/>
              <w:jc w:val="center"/>
              <w:rPr>
                <w:rFonts w:hint="eastAsia"/>
                <w:szCs w:val="20"/>
              </w:rPr>
            </w:pPr>
            <w:r>
              <w:rPr>
                <w:rFonts w:hint="eastAsia"/>
                <w:szCs w:val="20"/>
                <w:lang w:eastAsia="zh-CN"/>
              </w:rPr>
              <w:t>安徽工匠质量标准研究院有限公司</w:t>
            </w:r>
          </w:p>
        </w:tc>
        <w:tc>
          <w:tcPr>
            <w:tcW w:w="1632" w:type="dxa"/>
            <w:tcBorders>
              <w:top w:val="single" w:color="auto" w:sz="4" w:space="0"/>
              <w:left w:val="single" w:color="auto" w:sz="4" w:space="0"/>
              <w:bottom w:val="single" w:color="auto" w:sz="4" w:space="0"/>
              <w:right w:val="single" w:color="auto" w:sz="4" w:space="0"/>
            </w:tcBorders>
            <w:shd w:val="clear" w:color="auto" w:fill="auto"/>
            <w:vAlign w:val="center"/>
          </w:tcPr>
          <w:p w14:paraId="367A1265">
            <w:pPr>
              <w:pStyle w:val="16"/>
              <w:keepNext w:val="0"/>
              <w:keepLines w:val="0"/>
              <w:widowControl/>
              <w:suppressLineNumbers w:val="0"/>
              <w:spacing w:before="0" w:beforeAutospacing="0" w:after="0" w:afterAutospacing="0" w:line="360" w:lineRule="auto"/>
              <w:ind w:left="0" w:right="0" w:firstLine="420" w:firstLineChars="200"/>
              <w:jc w:val="both"/>
              <w:rPr>
                <w:rFonts w:hint="default" w:ascii="宋体" w:hAnsi="宋体" w:eastAsia="宋体" w:cs="Times New Roman"/>
                <w:color w:val="000000"/>
                <w:sz w:val="21"/>
                <w:szCs w:val="21"/>
                <w:lang w:val="en-US" w:eastAsia="zh-CN" w:bidi="ar-SA"/>
              </w:rPr>
            </w:pPr>
            <w:r>
              <w:rPr>
                <w:rFonts w:hint="eastAsia" w:hAnsi="宋体" w:cs="Times New Roman"/>
                <w:color w:val="000000"/>
                <w:sz w:val="21"/>
                <w:szCs w:val="21"/>
                <w:lang w:val="en-US" w:eastAsia="zh-CN" w:bidi="ar-SA"/>
              </w:rPr>
              <w:t>经济师</w:t>
            </w:r>
          </w:p>
        </w:tc>
        <w:tc>
          <w:tcPr>
            <w:tcW w:w="2465" w:type="dxa"/>
            <w:tcBorders>
              <w:top w:val="single" w:color="auto" w:sz="4" w:space="0"/>
              <w:left w:val="single" w:color="auto" w:sz="4" w:space="0"/>
              <w:bottom w:val="single" w:color="auto" w:sz="4" w:space="0"/>
              <w:right w:val="single" w:color="auto" w:sz="4" w:space="0"/>
            </w:tcBorders>
            <w:shd w:val="clear" w:color="auto" w:fill="auto"/>
            <w:vAlign w:val="center"/>
          </w:tcPr>
          <w:p w14:paraId="7CEE16A8">
            <w:pPr>
              <w:pStyle w:val="16"/>
              <w:keepNext w:val="0"/>
              <w:keepLines w:val="0"/>
              <w:widowControl/>
              <w:suppressLineNumbers w:val="0"/>
              <w:spacing w:before="0" w:beforeAutospacing="0" w:after="0" w:afterAutospacing="0" w:line="360" w:lineRule="auto"/>
              <w:ind w:left="420" w:leftChars="0" w:right="0" w:hanging="420" w:hangingChars="200"/>
              <w:jc w:val="center"/>
              <w:rPr>
                <w:rFonts w:hint="default" w:ascii="宋体" w:hAnsi="宋体" w:eastAsia="宋体" w:cs="Times New Roman"/>
                <w:color w:val="000000"/>
                <w:sz w:val="21"/>
                <w:szCs w:val="21"/>
                <w:lang w:val="en-US" w:eastAsia="zh-CN" w:bidi="ar-SA"/>
              </w:rPr>
            </w:pPr>
            <w:r>
              <w:rPr>
                <w:rFonts w:hint="eastAsia" w:hAnsi="宋体"/>
                <w:color w:val="000000"/>
                <w:szCs w:val="21"/>
                <w:lang w:val="en-US" w:eastAsia="zh-CN"/>
              </w:rPr>
              <w:t>18155159675</w:t>
            </w:r>
          </w:p>
        </w:tc>
      </w:tr>
      <w:tr w14:paraId="2E811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9660" w:type="dxa"/>
            <w:gridSpan w:val="6"/>
            <w:tcBorders>
              <w:top w:val="single" w:color="auto" w:sz="4" w:space="0"/>
              <w:left w:val="single" w:color="auto" w:sz="4" w:space="0"/>
              <w:bottom w:val="single" w:color="auto" w:sz="4" w:space="0"/>
              <w:right w:val="single" w:color="auto" w:sz="4" w:space="0"/>
            </w:tcBorders>
          </w:tcPr>
          <w:p w14:paraId="551F6CD1">
            <w:pPr>
              <w:pStyle w:val="16"/>
              <w:keepNext w:val="0"/>
              <w:keepLines w:val="0"/>
              <w:widowControl/>
              <w:suppressLineNumbers w:val="0"/>
              <w:spacing w:before="0" w:beforeAutospacing="0" w:after="0" w:afterAutospacing="0" w:line="360" w:lineRule="auto"/>
              <w:ind w:left="420" w:right="0" w:firstLine="0" w:firstLineChars="0"/>
              <w:jc w:val="center"/>
              <w:rPr>
                <w:rFonts w:hint="default" w:hAnsi="宋体"/>
                <w:color w:val="000000"/>
                <w:szCs w:val="21"/>
              </w:rPr>
            </w:pPr>
            <w:r>
              <w:rPr>
                <w:rFonts w:hint="eastAsia" w:hAnsi="宋体"/>
                <w:color w:val="000000"/>
                <w:szCs w:val="21"/>
              </w:rPr>
              <w:t>编制情况</w:t>
            </w:r>
          </w:p>
        </w:tc>
      </w:tr>
      <w:tr w14:paraId="4F3EE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9660" w:type="dxa"/>
            <w:gridSpan w:val="6"/>
            <w:tcBorders>
              <w:top w:val="single" w:color="auto" w:sz="4" w:space="0"/>
              <w:left w:val="single" w:color="auto" w:sz="4" w:space="0"/>
              <w:bottom w:val="single" w:color="auto" w:sz="4" w:space="0"/>
              <w:right w:val="single" w:color="auto" w:sz="4" w:space="0"/>
            </w:tcBorders>
          </w:tcPr>
          <w:p w14:paraId="27F987AE">
            <w:pPr>
              <w:pStyle w:val="16"/>
              <w:keepNext w:val="0"/>
              <w:keepLines w:val="0"/>
              <w:widowControl/>
              <w:suppressLineNumbers w:val="0"/>
              <w:spacing w:before="0" w:beforeAutospacing="0" w:after="0" w:afterAutospacing="0" w:line="360" w:lineRule="auto"/>
              <w:ind w:left="0" w:right="0" w:firstLine="0" w:firstLineChars="0"/>
              <w:rPr>
                <w:rFonts w:hint="default" w:hAnsi="宋体"/>
                <w:color w:val="000000"/>
                <w:szCs w:val="21"/>
              </w:rPr>
            </w:pPr>
            <w:r>
              <w:rPr>
                <w:rFonts w:hint="eastAsia" w:hAnsi="宋体"/>
                <w:color w:val="000000"/>
                <w:szCs w:val="21"/>
              </w:rPr>
              <w:t>1、编制过程简介</w:t>
            </w:r>
          </w:p>
        </w:tc>
      </w:tr>
      <w:tr w14:paraId="12482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9660" w:type="dxa"/>
            <w:gridSpan w:val="6"/>
            <w:tcBorders>
              <w:top w:val="single" w:color="auto" w:sz="4" w:space="0"/>
              <w:left w:val="single" w:color="auto" w:sz="4" w:space="0"/>
              <w:bottom w:val="single" w:color="auto" w:sz="4" w:space="0"/>
              <w:right w:val="single" w:color="auto" w:sz="4" w:space="0"/>
            </w:tcBorders>
          </w:tcPr>
          <w:p w14:paraId="1B25347F">
            <w:pPr>
              <w:keepNext w:val="0"/>
              <w:keepLines w:val="0"/>
              <w:numPr>
                <w:ilvl w:val="0"/>
                <w:numId w:val="5"/>
              </w:numPr>
              <w:suppressLineNumbers w:val="0"/>
              <w:spacing w:before="0" w:beforeAutospacing="0" w:after="0" w:afterAutospacing="0" w:line="240" w:lineRule="auto"/>
              <w:ind w:left="0" w:right="0" w:firstLine="420" w:firstLineChars="200"/>
              <w:rPr>
                <w:rFonts w:hint="eastAsia" w:ascii="宋体" w:hAnsi="宋体"/>
                <w:color w:val="000000"/>
                <w:szCs w:val="21"/>
                <w:lang w:val="en-US" w:eastAsia="zh-CN"/>
              </w:rPr>
            </w:pPr>
            <w:r>
              <w:rPr>
                <w:rFonts w:hint="eastAsia" w:ascii="宋体" w:hAnsi="宋体"/>
                <w:color w:val="000000"/>
                <w:szCs w:val="21"/>
                <w:lang w:val="en-US" w:eastAsia="zh-CN"/>
              </w:rPr>
              <w:t>标准立项</w:t>
            </w:r>
          </w:p>
          <w:p w14:paraId="66C15CAA">
            <w:pPr>
              <w:pStyle w:val="2"/>
              <w:keepNext w:val="0"/>
              <w:keepLines w:val="0"/>
              <w:numPr>
                <w:ilvl w:val="0"/>
                <w:numId w:val="0"/>
              </w:numPr>
              <w:suppressLineNumbers w:val="0"/>
              <w:spacing w:before="0" w:beforeAutospacing="0" w:afterAutospacing="0" w:line="240" w:lineRule="auto"/>
              <w:ind w:right="0" w:firstLine="420" w:firstLineChars="200"/>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2024年9月2日，安徽省市场监督管理局印发了《安徽省市场监督管理局关于下达 2024年第三批安徽省地方标准制修订计划的通知》（皖市监函〔2024〕377号）</w:t>
            </w:r>
            <w:r>
              <w:rPr>
                <w:rFonts w:hint="eastAsia" w:ascii="Times New Roman" w:hAnsi="Times New Roman" w:cs="Times New Roman"/>
                <w:kern w:val="2"/>
                <w:sz w:val="21"/>
                <w:szCs w:val="24"/>
                <w:lang w:val="en-US" w:eastAsia="zh-CN" w:bidi="ar-SA"/>
              </w:rPr>
              <w:t>，《民办职业培训学校  职业技能培训服务规范》安徽省地方标准被正式批准立项。</w:t>
            </w:r>
          </w:p>
          <w:p w14:paraId="72F89317">
            <w:pPr>
              <w:keepNext w:val="0"/>
              <w:keepLines w:val="0"/>
              <w:suppressLineNumbers w:val="0"/>
              <w:spacing w:before="0" w:beforeAutospacing="0" w:after="0" w:afterAutospacing="0" w:line="240" w:lineRule="auto"/>
              <w:ind w:left="0" w:right="0" w:firstLine="420" w:firstLineChars="200"/>
              <w:rPr>
                <w:rFonts w:hint="eastAsia" w:ascii="宋体" w:hAnsi="宋体"/>
                <w:color w:val="000000"/>
                <w:szCs w:val="21"/>
              </w:rPr>
            </w:pPr>
            <w:r>
              <w:rPr>
                <w:rFonts w:hint="eastAsia" w:ascii="宋体" w:hAnsi="宋体"/>
                <w:color w:val="000000"/>
                <w:szCs w:val="21"/>
                <w:lang w:val="en-US" w:eastAsia="zh-CN"/>
              </w:rPr>
              <w:t>（2</w:t>
            </w:r>
            <w:r>
              <w:rPr>
                <w:rFonts w:hint="eastAsia" w:ascii="宋体" w:hAnsi="宋体"/>
                <w:color w:val="000000"/>
                <w:szCs w:val="21"/>
                <w:lang w:eastAsia="zh-CN"/>
              </w:rPr>
              <w:t>）</w:t>
            </w:r>
            <w:r>
              <w:rPr>
                <w:rFonts w:hint="eastAsia" w:ascii="宋体" w:hAnsi="宋体"/>
                <w:color w:val="000000"/>
                <w:szCs w:val="21"/>
              </w:rPr>
              <w:t>标准起草</w:t>
            </w:r>
          </w:p>
          <w:p w14:paraId="5C6A31D8">
            <w:pPr>
              <w:keepNext w:val="0"/>
              <w:keepLines w:val="0"/>
              <w:suppressLineNumbers w:val="0"/>
              <w:spacing w:before="0" w:beforeAutospacing="0" w:after="0" w:afterAutospacing="0" w:line="240" w:lineRule="auto"/>
              <w:ind w:left="0" w:right="0" w:firstLine="420" w:firstLineChars="200"/>
              <w:rPr>
                <w:rFonts w:hint="eastAsia" w:hAnsi="宋体"/>
                <w:color w:val="000000"/>
                <w:szCs w:val="21"/>
              </w:rPr>
            </w:pPr>
            <w:r>
              <w:rPr>
                <w:rFonts w:hint="eastAsia" w:ascii="宋体" w:hAnsi="宋体"/>
                <w:color w:val="000000"/>
                <w:szCs w:val="21"/>
                <w:lang w:val="en-US" w:eastAsia="zh-CN"/>
              </w:rPr>
              <w:t>①</w:t>
            </w:r>
            <w:r>
              <w:rPr>
                <w:rFonts w:hint="eastAsia" w:ascii="宋体" w:hAnsi="宋体"/>
                <w:color w:val="000000"/>
                <w:szCs w:val="21"/>
              </w:rPr>
              <w:t>202</w:t>
            </w:r>
            <w:r>
              <w:rPr>
                <w:rFonts w:hint="eastAsia" w:ascii="宋体" w:hAnsi="宋体"/>
                <w:color w:val="000000"/>
                <w:szCs w:val="21"/>
                <w:lang w:val="en-US" w:eastAsia="zh-CN"/>
              </w:rPr>
              <w:t>4</w:t>
            </w:r>
            <w:r>
              <w:rPr>
                <w:rFonts w:hint="eastAsia" w:ascii="宋体" w:hAnsi="宋体"/>
                <w:color w:val="000000"/>
                <w:szCs w:val="21"/>
              </w:rPr>
              <w:t>年</w:t>
            </w:r>
            <w:r>
              <w:rPr>
                <w:rFonts w:hint="eastAsia" w:ascii="宋体" w:hAnsi="宋体"/>
                <w:color w:val="000000"/>
                <w:szCs w:val="21"/>
                <w:lang w:val="en-US" w:eastAsia="zh-CN"/>
              </w:rPr>
              <w:t>9</w:t>
            </w:r>
            <w:r>
              <w:rPr>
                <w:rFonts w:hint="eastAsia" w:ascii="宋体" w:hAnsi="宋体"/>
                <w:color w:val="000000"/>
                <w:szCs w:val="21"/>
              </w:rPr>
              <w:t>月</w:t>
            </w:r>
            <w:r>
              <w:rPr>
                <w:rFonts w:hint="eastAsia" w:ascii="宋体" w:hAnsi="宋体"/>
                <w:color w:val="000000"/>
                <w:szCs w:val="21"/>
                <w:lang w:val="en-US" w:eastAsia="zh-CN"/>
              </w:rPr>
              <w:t>4日</w:t>
            </w:r>
            <w:r>
              <w:rPr>
                <w:rFonts w:hint="eastAsia" w:ascii="宋体" w:hAnsi="宋体"/>
                <w:color w:val="000000"/>
                <w:szCs w:val="21"/>
              </w:rPr>
              <w:t>，</w:t>
            </w:r>
            <w:r>
              <w:rPr>
                <w:rFonts w:hint="eastAsia"/>
              </w:rPr>
              <w:t>安徽兴业职业培训学校有限责任公司</w:t>
            </w:r>
            <w:r>
              <w:rPr>
                <w:rFonts w:hint="eastAsia" w:hAnsi="宋体"/>
                <w:color w:val="000000"/>
                <w:szCs w:val="21"/>
                <w:lang w:val="en-US" w:eastAsia="zh-CN"/>
              </w:rPr>
              <w:t>牵头成立</w:t>
            </w:r>
            <w:r>
              <w:rPr>
                <w:rFonts w:hint="eastAsia" w:ascii="宋体" w:hAnsi="宋体"/>
                <w:color w:val="000000"/>
                <w:szCs w:val="21"/>
              </w:rPr>
              <w:t>标准起草工作组员，</w:t>
            </w:r>
            <w:r>
              <w:rPr>
                <w:rFonts w:hint="eastAsia" w:hAnsi="宋体"/>
                <w:color w:val="000000"/>
                <w:szCs w:val="21"/>
              </w:rPr>
              <w:t>小组成员进行任务分工，收集了相关资料，制定了标准起草计划。</w:t>
            </w:r>
          </w:p>
          <w:p w14:paraId="5BE2BE28">
            <w:pPr>
              <w:keepNext w:val="0"/>
              <w:keepLines w:val="0"/>
              <w:suppressLineNumbers w:val="0"/>
              <w:spacing w:before="0" w:beforeAutospacing="0" w:after="0" w:afterAutospacing="0" w:line="240" w:lineRule="auto"/>
              <w:ind w:left="0" w:right="0" w:firstLine="420" w:firstLineChars="200"/>
              <w:rPr>
                <w:rFonts w:hint="eastAsia" w:ascii="宋体" w:hAnsi="宋体"/>
                <w:color w:val="000000"/>
                <w:szCs w:val="21"/>
                <w:lang w:val="en-US" w:eastAsia="zh-CN"/>
              </w:rPr>
            </w:pPr>
            <w:r>
              <w:rPr>
                <w:rFonts w:hint="eastAsia" w:ascii="宋体" w:hAnsi="宋体"/>
                <w:color w:val="000000"/>
                <w:szCs w:val="21"/>
                <w:lang w:val="en-US" w:eastAsia="zh-CN"/>
              </w:rPr>
              <w:t>②</w:t>
            </w:r>
            <w:r>
              <w:rPr>
                <w:rFonts w:hint="eastAsia" w:ascii="宋体" w:hAnsi="宋体"/>
                <w:color w:val="000000"/>
                <w:szCs w:val="21"/>
              </w:rPr>
              <w:t>202</w:t>
            </w:r>
            <w:r>
              <w:rPr>
                <w:rFonts w:hint="eastAsia" w:ascii="宋体" w:hAnsi="宋体"/>
                <w:color w:val="000000"/>
                <w:szCs w:val="21"/>
                <w:lang w:val="en-US" w:eastAsia="zh-CN"/>
              </w:rPr>
              <w:t>4</w:t>
            </w:r>
            <w:r>
              <w:rPr>
                <w:rFonts w:hint="eastAsia" w:ascii="宋体" w:hAnsi="宋体"/>
                <w:color w:val="000000"/>
                <w:szCs w:val="21"/>
              </w:rPr>
              <w:t>年</w:t>
            </w:r>
            <w:r>
              <w:rPr>
                <w:rFonts w:hint="eastAsia" w:ascii="宋体" w:hAnsi="宋体"/>
                <w:color w:val="000000"/>
                <w:szCs w:val="21"/>
                <w:lang w:val="en-US" w:eastAsia="zh-CN"/>
              </w:rPr>
              <w:t>9</w:t>
            </w:r>
            <w:r>
              <w:rPr>
                <w:rFonts w:hint="eastAsia" w:ascii="宋体" w:hAnsi="宋体"/>
                <w:color w:val="000000"/>
                <w:szCs w:val="21"/>
              </w:rPr>
              <w:t>月</w:t>
            </w:r>
            <w:r>
              <w:rPr>
                <w:rFonts w:hint="eastAsia" w:ascii="宋体" w:hAnsi="宋体"/>
                <w:color w:val="000000"/>
                <w:szCs w:val="21"/>
                <w:lang w:val="en-US" w:eastAsia="zh-CN"/>
              </w:rPr>
              <w:t>5日至2024年10月9日，</w:t>
            </w:r>
            <w:r>
              <w:rPr>
                <w:rFonts w:hint="eastAsia" w:ascii="宋体" w:hAnsi="宋体"/>
                <w:color w:val="000000"/>
                <w:szCs w:val="21"/>
              </w:rPr>
              <w:t>标准起草人员多次召集相关人员进行了讨论</w:t>
            </w:r>
            <w:r>
              <w:rPr>
                <w:rFonts w:hint="eastAsia" w:ascii="宋体" w:hAnsi="宋体"/>
                <w:color w:val="000000"/>
                <w:szCs w:val="21"/>
                <w:lang w:eastAsia="zh-CN"/>
              </w:rPr>
              <w:t>，</w:t>
            </w:r>
            <w:r>
              <w:rPr>
                <w:rFonts w:hint="eastAsia" w:ascii="宋体" w:hAnsi="宋体"/>
                <w:color w:val="000000"/>
                <w:szCs w:val="21"/>
              </w:rPr>
              <w:t>沟通交流、反复讨论标准中涉及的各项指标。</w:t>
            </w:r>
          </w:p>
          <w:p w14:paraId="33C0291F">
            <w:pPr>
              <w:keepNext w:val="0"/>
              <w:keepLines w:val="0"/>
              <w:suppressLineNumbers w:val="0"/>
              <w:spacing w:before="0" w:beforeAutospacing="0" w:after="0" w:afterAutospacing="0" w:line="240" w:lineRule="auto"/>
              <w:ind w:left="0" w:right="0" w:firstLine="420" w:firstLineChars="200"/>
              <w:rPr>
                <w:rFonts w:hint="eastAsia" w:ascii="宋体" w:hAnsi="宋体"/>
                <w:color w:val="000000"/>
                <w:szCs w:val="21"/>
                <w:lang w:val="en-US" w:eastAsia="zh-CN"/>
              </w:rPr>
            </w:pPr>
            <w:r>
              <w:rPr>
                <w:rFonts w:hint="eastAsia" w:ascii="宋体" w:hAnsi="宋体"/>
                <w:color w:val="000000"/>
                <w:szCs w:val="21"/>
                <w:lang w:val="en-US" w:eastAsia="zh-CN"/>
              </w:rPr>
              <w:t>③</w:t>
            </w:r>
            <w:r>
              <w:rPr>
                <w:rFonts w:hint="eastAsia" w:ascii="宋体" w:hAnsi="宋体"/>
                <w:color w:val="000000"/>
                <w:szCs w:val="21"/>
              </w:rPr>
              <w:t>202</w:t>
            </w:r>
            <w:r>
              <w:rPr>
                <w:rFonts w:hint="eastAsia" w:ascii="宋体" w:hAnsi="宋体"/>
                <w:color w:val="000000"/>
                <w:szCs w:val="21"/>
                <w:lang w:val="en-US" w:eastAsia="zh-CN"/>
              </w:rPr>
              <w:t>4</w:t>
            </w:r>
            <w:r>
              <w:rPr>
                <w:rFonts w:hint="eastAsia" w:ascii="宋体" w:hAnsi="宋体"/>
                <w:color w:val="000000"/>
                <w:szCs w:val="21"/>
              </w:rPr>
              <w:t>年1</w:t>
            </w:r>
            <w:r>
              <w:rPr>
                <w:rFonts w:hint="eastAsia" w:ascii="宋体" w:hAnsi="宋体"/>
                <w:color w:val="000000"/>
                <w:szCs w:val="21"/>
                <w:lang w:val="en-US" w:eastAsia="zh-CN"/>
              </w:rPr>
              <w:t>0</w:t>
            </w:r>
            <w:r>
              <w:rPr>
                <w:rFonts w:hint="eastAsia" w:ascii="宋体" w:hAnsi="宋体"/>
                <w:color w:val="000000"/>
                <w:szCs w:val="21"/>
              </w:rPr>
              <w:t>月</w:t>
            </w:r>
            <w:r>
              <w:rPr>
                <w:rFonts w:hint="eastAsia" w:ascii="宋体" w:hAnsi="宋体"/>
                <w:color w:val="000000"/>
                <w:szCs w:val="21"/>
                <w:lang w:val="en-US" w:eastAsia="zh-CN"/>
              </w:rPr>
              <w:t>10</w:t>
            </w:r>
            <w:r>
              <w:rPr>
                <w:rFonts w:hint="eastAsia" w:ascii="宋体" w:hAnsi="宋体"/>
                <w:color w:val="000000"/>
                <w:szCs w:val="21"/>
              </w:rPr>
              <w:t>日，</w:t>
            </w:r>
            <w:r>
              <w:rPr>
                <w:rFonts w:hint="eastAsia" w:ascii="宋体" w:hAnsi="宋体"/>
                <w:color w:val="000000"/>
                <w:szCs w:val="21"/>
                <w:lang w:val="en-US" w:eastAsia="zh-CN"/>
              </w:rPr>
              <w:t>线下召开了</w:t>
            </w:r>
            <w:r>
              <w:rPr>
                <w:rFonts w:hint="eastAsia" w:ascii="Times New Roman" w:hAnsi="Times New Roman" w:cs="Times New Roman"/>
                <w:kern w:val="2"/>
                <w:sz w:val="21"/>
                <w:szCs w:val="24"/>
                <w:lang w:val="en-US" w:eastAsia="zh-CN" w:bidi="ar-SA"/>
              </w:rPr>
              <w:t>《民办职业培训学校  职业技能培训服务规范》</w:t>
            </w:r>
            <w:r>
              <w:rPr>
                <w:rFonts w:hint="eastAsia" w:cs="Times New Roman"/>
                <w:kern w:val="2"/>
                <w:sz w:val="21"/>
                <w:szCs w:val="24"/>
                <w:lang w:val="en-US" w:eastAsia="zh-CN" w:bidi="ar-SA"/>
              </w:rPr>
              <w:t>地方</w:t>
            </w:r>
            <w:r>
              <w:rPr>
                <w:rFonts w:hint="eastAsia" w:ascii="宋体" w:hAnsi="宋体"/>
                <w:color w:val="000000"/>
                <w:szCs w:val="21"/>
                <w:lang w:val="en-US" w:eastAsia="zh-CN"/>
              </w:rPr>
              <w:t>标准研讨会。参会代表对</w:t>
            </w:r>
            <w:r>
              <w:rPr>
                <w:rFonts w:hint="eastAsia" w:ascii="Times New Roman" w:hAnsi="Times New Roman" w:cs="Times New Roman"/>
                <w:kern w:val="2"/>
                <w:sz w:val="21"/>
                <w:szCs w:val="24"/>
                <w:lang w:val="en-US" w:eastAsia="zh-CN" w:bidi="ar-SA"/>
              </w:rPr>
              <w:t>民办职业培训学校</w:t>
            </w:r>
            <w:r>
              <w:rPr>
                <w:rFonts w:hint="eastAsia" w:cs="Times New Roman"/>
                <w:kern w:val="2"/>
                <w:sz w:val="21"/>
                <w:szCs w:val="24"/>
                <w:lang w:val="en-US" w:eastAsia="zh-CN" w:bidi="ar-SA"/>
              </w:rPr>
              <w:t>的</w:t>
            </w:r>
            <w:r>
              <w:rPr>
                <w:rFonts w:hint="eastAsia" w:ascii="Times New Roman" w:hAnsi="Times New Roman" w:cs="Times New Roman"/>
                <w:kern w:val="2"/>
                <w:sz w:val="21"/>
                <w:szCs w:val="24"/>
                <w:lang w:val="en-US" w:eastAsia="zh-CN" w:bidi="ar-SA"/>
              </w:rPr>
              <w:t>职业技能培训服务</w:t>
            </w:r>
            <w:r>
              <w:rPr>
                <w:rFonts w:hint="eastAsia" w:cs="Times New Roman"/>
                <w:kern w:val="2"/>
                <w:sz w:val="21"/>
                <w:szCs w:val="24"/>
                <w:lang w:val="en-US" w:eastAsia="zh-CN" w:bidi="ar-SA"/>
              </w:rPr>
              <w:t>的要求</w:t>
            </w:r>
            <w:r>
              <w:rPr>
                <w:rFonts w:hint="eastAsia" w:ascii="宋体" w:hAnsi="宋体"/>
                <w:color w:val="000000"/>
                <w:szCs w:val="21"/>
                <w:lang w:val="en-US" w:eastAsia="zh-CN"/>
              </w:rPr>
              <w:t>等进行了讨论，根据讨论结果，起草单位对标准进行了修改。</w:t>
            </w:r>
          </w:p>
          <w:p w14:paraId="139825C6">
            <w:pPr>
              <w:keepNext w:val="0"/>
              <w:keepLines w:val="0"/>
              <w:suppressLineNumbers w:val="0"/>
              <w:spacing w:before="0" w:beforeAutospacing="0" w:after="0" w:afterAutospacing="0" w:line="240" w:lineRule="auto"/>
              <w:ind w:left="0" w:right="0" w:firstLine="420" w:firstLineChars="200"/>
              <w:rPr>
                <w:rFonts w:hint="default"/>
                <w:b/>
              </w:rPr>
            </w:pPr>
            <w:r>
              <w:rPr>
                <w:rFonts w:hint="eastAsia" w:ascii="宋体" w:hAnsi="宋体"/>
                <w:color w:val="000000"/>
                <w:szCs w:val="21"/>
                <w:lang w:val="en-US" w:eastAsia="zh-CN"/>
              </w:rPr>
              <w:t>④2024年10月28日，起草单位根据研讨会意见进行修改，形成了征求意见稿，并提交征求意见稿及相关材料。</w:t>
            </w:r>
          </w:p>
        </w:tc>
      </w:tr>
      <w:tr w14:paraId="5F71E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9660" w:type="dxa"/>
            <w:gridSpan w:val="6"/>
            <w:tcBorders>
              <w:top w:val="single" w:color="auto" w:sz="4" w:space="0"/>
              <w:left w:val="single" w:color="auto" w:sz="4" w:space="0"/>
              <w:bottom w:val="single" w:color="auto" w:sz="4" w:space="0"/>
              <w:right w:val="single" w:color="auto" w:sz="4" w:space="0"/>
            </w:tcBorders>
          </w:tcPr>
          <w:p w14:paraId="0EA41F97">
            <w:pPr>
              <w:pStyle w:val="16"/>
              <w:keepNext w:val="0"/>
              <w:keepLines w:val="0"/>
              <w:widowControl/>
              <w:suppressLineNumbers w:val="0"/>
              <w:spacing w:before="0" w:beforeAutospacing="0" w:after="0" w:afterAutospacing="0" w:line="360" w:lineRule="auto"/>
              <w:ind w:left="0" w:right="0" w:firstLine="0" w:firstLineChars="0"/>
              <w:rPr>
                <w:rFonts w:hint="default" w:hAnsi="宋体"/>
                <w:color w:val="000000"/>
                <w:szCs w:val="21"/>
              </w:rPr>
            </w:pPr>
            <w:r>
              <w:rPr>
                <w:rFonts w:hint="eastAsia" w:hAnsi="宋体"/>
                <w:color w:val="000000"/>
                <w:szCs w:val="21"/>
              </w:rPr>
              <w:t>2、制定标准的必要性和意义</w:t>
            </w:r>
          </w:p>
        </w:tc>
      </w:tr>
      <w:tr w14:paraId="15BC7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9660" w:type="dxa"/>
            <w:gridSpan w:val="6"/>
            <w:tcBorders>
              <w:top w:val="single" w:color="auto" w:sz="4" w:space="0"/>
              <w:left w:val="single" w:color="auto" w:sz="4" w:space="0"/>
              <w:bottom w:val="single" w:color="auto" w:sz="4" w:space="0"/>
              <w:right w:val="single" w:color="auto" w:sz="4" w:space="0"/>
            </w:tcBorders>
          </w:tcPr>
          <w:p w14:paraId="257081E6">
            <w:pPr>
              <w:pStyle w:val="16"/>
              <w:keepNext w:val="0"/>
              <w:keepLines w:val="0"/>
              <w:widowControl/>
              <w:suppressLineNumbers w:val="0"/>
              <w:spacing w:before="0" w:beforeAutospacing="0" w:after="0" w:afterAutospacing="0" w:line="240" w:lineRule="auto"/>
              <w:ind w:left="0" w:right="0" w:firstLine="422"/>
              <w:rPr>
                <w:rFonts w:hint="default" w:hAnsi="宋体"/>
                <w:color w:val="000000"/>
                <w:szCs w:val="21"/>
                <w:lang w:val="en-US"/>
              </w:rPr>
            </w:pPr>
            <w:r>
              <w:rPr>
                <w:rFonts w:hint="default" w:ascii="宋体" w:hAnsi="宋体" w:eastAsia="宋体" w:cs="Times New Roman"/>
                <w:b w:val="0"/>
                <w:bCs/>
                <w:color w:val="000000"/>
                <w:sz w:val="21"/>
                <w:szCs w:val="21"/>
                <w:lang w:val="en-US" w:eastAsia="zh-CN" w:bidi="ar-SA"/>
              </w:rPr>
              <w:t>我</w:t>
            </w:r>
            <w:r>
              <w:rPr>
                <w:rFonts w:hint="eastAsia" w:ascii="宋体" w:hAnsi="宋体" w:eastAsia="宋体" w:cs="Times New Roman"/>
                <w:b w:val="0"/>
                <w:bCs/>
                <w:color w:val="000000"/>
                <w:sz w:val="21"/>
                <w:szCs w:val="21"/>
                <w:lang w:val="en-US" w:eastAsia="zh-CN" w:bidi="ar-SA"/>
              </w:rPr>
              <w:t>省</w:t>
            </w:r>
            <w:r>
              <w:rPr>
                <w:rFonts w:hint="default" w:ascii="宋体" w:hAnsi="宋体" w:eastAsia="宋体" w:cs="Times New Roman"/>
                <w:b w:val="0"/>
                <w:bCs/>
                <w:color w:val="000000"/>
                <w:sz w:val="21"/>
                <w:szCs w:val="21"/>
                <w:lang w:val="en-US" w:eastAsia="zh-CN" w:bidi="ar-SA"/>
              </w:rPr>
              <w:t>的</w:t>
            </w:r>
            <w:r>
              <w:rPr>
                <w:rFonts w:hint="eastAsia" w:ascii="宋体" w:hAnsi="宋体" w:eastAsia="宋体" w:cs="Times New Roman"/>
                <w:b w:val="0"/>
                <w:bCs/>
                <w:color w:val="000000"/>
                <w:sz w:val="21"/>
                <w:szCs w:val="21"/>
                <w:lang w:val="en-US" w:eastAsia="zh-CN" w:bidi="ar-SA"/>
              </w:rPr>
              <w:t>民办职业培训学校</w:t>
            </w:r>
            <w:r>
              <w:rPr>
                <w:rFonts w:hint="default" w:ascii="宋体" w:hAnsi="宋体" w:eastAsia="宋体" w:cs="Times New Roman"/>
                <w:b w:val="0"/>
                <w:bCs/>
                <w:color w:val="000000"/>
                <w:sz w:val="21"/>
                <w:szCs w:val="21"/>
                <w:lang w:val="en-US" w:eastAsia="zh-CN" w:bidi="ar-SA"/>
              </w:rPr>
              <w:t>已经发展到一定的阶段，</w:t>
            </w:r>
            <w:r>
              <w:rPr>
                <w:rFonts w:hint="eastAsia" w:ascii="宋体" w:hAnsi="宋体" w:eastAsia="宋体" w:cs="Times New Roman"/>
                <w:b w:val="0"/>
                <w:bCs/>
                <w:color w:val="000000"/>
                <w:sz w:val="21"/>
                <w:szCs w:val="21"/>
                <w:lang w:val="en-US" w:eastAsia="zh-CN" w:bidi="ar-SA"/>
              </w:rPr>
              <w:t>急需</w:t>
            </w:r>
            <w:r>
              <w:rPr>
                <w:rFonts w:hint="default" w:ascii="宋体" w:hAnsi="宋体" w:eastAsia="宋体" w:cs="Times New Roman"/>
                <w:b w:val="0"/>
                <w:bCs/>
                <w:color w:val="000000"/>
                <w:sz w:val="21"/>
                <w:szCs w:val="21"/>
                <w:lang w:val="en-US" w:eastAsia="zh-CN" w:bidi="ar-SA"/>
              </w:rPr>
              <w:t>要制订一个</w:t>
            </w:r>
            <w:r>
              <w:rPr>
                <w:rFonts w:hint="eastAsia" w:ascii="宋体" w:hAnsi="宋体" w:eastAsia="宋体" w:cs="Times New Roman"/>
                <w:b w:val="0"/>
                <w:bCs/>
                <w:color w:val="000000"/>
                <w:sz w:val="21"/>
                <w:szCs w:val="21"/>
                <w:lang w:val="en-US" w:eastAsia="zh-CN" w:bidi="ar-SA"/>
              </w:rPr>
              <w:t>服务规范</w:t>
            </w:r>
            <w:r>
              <w:rPr>
                <w:rFonts w:hint="default" w:ascii="宋体" w:hAnsi="宋体" w:eastAsia="宋体" w:cs="Times New Roman"/>
                <w:b w:val="0"/>
                <w:bCs/>
                <w:color w:val="000000"/>
                <w:sz w:val="21"/>
                <w:szCs w:val="21"/>
                <w:lang w:val="en-US" w:eastAsia="zh-CN" w:bidi="ar-SA"/>
              </w:rPr>
              <w:t>，对他们的</w:t>
            </w:r>
            <w:r>
              <w:rPr>
                <w:rFonts w:hint="eastAsia" w:ascii="宋体" w:hAnsi="宋体" w:eastAsia="宋体" w:cs="Times New Roman"/>
                <w:b w:val="0"/>
                <w:bCs/>
                <w:color w:val="000000"/>
                <w:sz w:val="21"/>
                <w:szCs w:val="21"/>
                <w:lang w:val="en-US" w:eastAsia="zh-CN" w:bidi="ar-SA"/>
              </w:rPr>
              <w:t>培训过程</w:t>
            </w:r>
            <w:r>
              <w:rPr>
                <w:rFonts w:hint="default" w:ascii="宋体" w:hAnsi="宋体" w:eastAsia="宋体" w:cs="Times New Roman"/>
                <w:b w:val="0"/>
                <w:bCs/>
                <w:color w:val="000000"/>
                <w:sz w:val="21"/>
                <w:szCs w:val="21"/>
                <w:lang w:val="en-US" w:eastAsia="zh-CN" w:bidi="ar-SA"/>
              </w:rPr>
              <w:t>进行</w:t>
            </w:r>
            <w:r>
              <w:rPr>
                <w:rFonts w:hint="eastAsia" w:ascii="宋体" w:hAnsi="宋体" w:eastAsia="宋体" w:cs="Times New Roman"/>
                <w:b w:val="0"/>
                <w:bCs/>
                <w:color w:val="000000"/>
                <w:sz w:val="21"/>
                <w:szCs w:val="21"/>
                <w:lang w:val="en-US" w:eastAsia="zh-CN" w:bidi="ar-SA"/>
              </w:rPr>
              <w:t>规定</w:t>
            </w:r>
            <w:r>
              <w:rPr>
                <w:rFonts w:hint="default" w:ascii="宋体" w:hAnsi="宋体" w:eastAsia="宋体" w:cs="Times New Roman"/>
                <w:b w:val="0"/>
                <w:bCs/>
                <w:color w:val="000000"/>
                <w:sz w:val="21"/>
                <w:szCs w:val="21"/>
                <w:lang w:val="en-US" w:eastAsia="zh-CN" w:bidi="ar-SA"/>
              </w:rPr>
              <w:t>，引导</w:t>
            </w:r>
            <w:r>
              <w:rPr>
                <w:rFonts w:hint="eastAsia" w:ascii="宋体" w:hAnsi="宋体" w:eastAsia="宋体" w:cs="Times New Roman"/>
                <w:b w:val="0"/>
                <w:bCs/>
                <w:color w:val="000000"/>
                <w:sz w:val="21"/>
                <w:szCs w:val="21"/>
                <w:lang w:val="en-US" w:eastAsia="zh-CN" w:bidi="ar-SA"/>
              </w:rPr>
              <w:t>培训学校</w:t>
            </w:r>
            <w:r>
              <w:rPr>
                <w:rFonts w:hint="default" w:ascii="宋体" w:hAnsi="宋体" w:eastAsia="宋体" w:cs="Times New Roman"/>
                <w:b w:val="0"/>
                <w:bCs/>
                <w:color w:val="000000"/>
                <w:sz w:val="21"/>
                <w:szCs w:val="21"/>
                <w:lang w:val="en-US" w:eastAsia="zh-CN" w:bidi="ar-SA"/>
              </w:rPr>
              <w:t>发挥专业力量、提升</w:t>
            </w:r>
            <w:r>
              <w:rPr>
                <w:rFonts w:hint="eastAsia" w:ascii="宋体" w:hAnsi="宋体" w:eastAsia="宋体" w:cs="Times New Roman"/>
                <w:b w:val="0"/>
                <w:bCs/>
                <w:color w:val="000000"/>
                <w:sz w:val="21"/>
                <w:szCs w:val="21"/>
                <w:lang w:val="en-US" w:eastAsia="zh-CN" w:bidi="ar-SA"/>
              </w:rPr>
              <w:t>职业培训</w:t>
            </w:r>
            <w:r>
              <w:rPr>
                <w:rFonts w:hint="default" w:ascii="宋体" w:hAnsi="宋体" w:eastAsia="宋体" w:cs="Times New Roman"/>
                <w:b w:val="0"/>
                <w:bCs/>
                <w:color w:val="000000"/>
                <w:sz w:val="21"/>
                <w:szCs w:val="21"/>
                <w:lang w:val="en-US" w:eastAsia="zh-CN" w:bidi="ar-SA"/>
              </w:rPr>
              <w:t>质量。</w:t>
            </w:r>
            <w:r>
              <w:rPr>
                <w:rFonts w:hint="eastAsia" w:ascii="宋体" w:hAnsi="宋体" w:eastAsia="宋体" w:cs="Times New Roman"/>
                <w:b w:val="0"/>
                <w:bCs/>
                <w:color w:val="000000"/>
                <w:sz w:val="21"/>
                <w:szCs w:val="21"/>
                <w:lang w:val="en-US" w:eastAsia="zh-CN" w:bidi="ar-SA"/>
              </w:rPr>
              <w:t>而从顾客与学员</w:t>
            </w:r>
            <w:r>
              <w:rPr>
                <w:rFonts w:hint="default" w:ascii="宋体" w:hAnsi="宋体" w:eastAsia="宋体" w:cs="Times New Roman"/>
                <w:b w:val="0"/>
                <w:bCs/>
                <w:color w:val="000000"/>
                <w:sz w:val="21"/>
                <w:szCs w:val="21"/>
                <w:lang w:val="en-US" w:eastAsia="zh-CN" w:bidi="ar-SA"/>
              </w:rPr>
              <w:t>的角度，他们需要</w:t>
            </w:r>
            <w:r>
              <w:rPr>
                <w:rFonts w:hint="eastAsia" w:ascii="宋体" w:hAnsi="宋体" w:eastAsia="宋体" w:cs="Times New Roman"/>
                <w:b w:val="0"/>
                <w:bCs/>
                <w:color w:val="000000"/>
                <w:sz w:val="21"/>
                <w:szCs w:val="21"/>
                <w:lang w:val="en-US" w:eastAsia="zh-CN" w:bidi="ar-SA"/>
              </w:rPr>
              <w:t>这样的一个标准</w:t>
            </w:r>
            <w:r>
              <w:rPr>
                <w:rFonts w:hint="default" w:ascii="宋体" w:hAnsi="宋体" w:eastAsia="宋体" w:cs="Times New Roman"/>
                <w:b w:val="0"/>
                <w:bCs/>
                <w:color w:val="000000"/>
                <w:sz w:val="21"/>
                <w:szCs w:val="21"/>
                <w:lang w:val="en-US" w:eastAsia="zh-CN" w:bidi="ar-SA"/>
              </w:rPr>
              <w:t>，去</w:t>
            </w:r>
            <w:r>
              <w:rPr>
                <w:rFonts w:hint="eastAsia" w:ascii="宋体" w:hAnsi="宋体" w:eastAsia="宋体" w:cs="Times New Roman"/>
                <w:b w:val="0"/>
                <w:bCs/>
                <w:color w:val="000000"/>
                <w:sz w:val="21"/>
                <w:szCs w:val="21"/>
                <w:lang w:val="en-US" w:eastAsia="zh-CN" w:bidi="ar-SA"/>
              </w:rPr>
              <w:t>了解培训学校，以达到获得最佳培训效果的目的</w:t>
            </w:r>
            <w:r>
              <w:rPr>
                <w:rFonts w:hint="default" w:ascii="宋体" w:hAnsi="宋体" w:eastAsia="宋体" w:cs="Times New Roman"/>
                <w:b w:val="0"/>
                <w:bCs/>
                <w:color w:val="000000"/>
                <w:sz w:val="21"/>
                <w:szCs w:val="21"/>
                <w:lang w:val="en-US" w:eastAsia="zh-CN" w:bidi="ar-SA"/>
              </w:rPr>
              <w:t>。</w:t>
            </w:r>
            <w:r>
              <w:rPr>
                <w:rFonts w:hint="eastAsia" w:ascii="宋体" w:hAnsi="宋体" w:eastAsia="宋体" w:cs="Times New Roman"/>
                <w:b w:val="0"/>
                <w:bCs/>
                <w:color w:val="000000"/>
                <w:sz w:val="21"/>
                <w:szCs w:val="21"/>
                <w:lang w:val="en-US" w:eastAsia="zh-CN" w:bidi="ar-SA"/>
              </w:rPr>
              <w:t>同时标准也可起到规范民办职业培训学校办学行为，促进职业技能培训事业高质量发展得作用，对于推动民办职业培训行业的健康发展具有积极意义。</w:t>
            </w:r>
          </w:p>
        </w:tc>
      </w:tr>
      <w:tr w14:paraId="52230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9660" w:type="dxa"/>
            <w:gridSpan w:val="6"/>
            <w:tcBorders>
              <w:top w:val="single" w:color="auto" w:sz="4" w:space="0"/>
              <w:left w:val="single" w:color="auto" w:sz="4" w:space="0"/>
              <w:bottom w:val="single" w:color="auto" w:sz="4" w:space="0"/>
              <w:right w:val="single" w:color="auto" w:sz="4" w:space="0"/>
            </w:tcBorders>
          </w:tcPr>
          <w:p w14:paraId="021750F7">
            <w:pPr>
              <w:pStyle w:val="16"/>
              <w:keepNext w:val="0"/>
              <w:keepLines w:val="0"/>
              <w:widowControl/>
              <w:suppressLineNumbers w:val="0"/>
              <w:spacing w:before="0" w:beforeAutospacing="0" w:after="0" w:afterAutospacing="0" w:line="360" w:lineRule="auto"/>
              <w:ind w:left="0" w:right="0" w:firstLine="0" w:firstLineChars="0"/>
              <w:rPr>
                <w:rFonts w:hint="default" w:hAnsi="宋体"/>
                <w:color w:val="000000"/>
                <w:szCs w:val="21"/>
              </w:rPr>
            </w:pPr>
            <w:r>
              <w:rPr>
                <w:rFonts w:hint="eastAsia" w:hAnsi="宋体"/>
                <w:color w:val="000000"/>
                <w:szCs w:val="21"/>
              </w:rPr>
              <w:t>3、制定标准的原则和依据，与现行法律法规、标准的关系。</w:t>
            </w:r>
          </w:p>
        </w:tc>
      </w:tr>
      <w:tr w14:paraId="3BBBD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9660" w:type="dxa"/>
            <w:gridSpan w:val="6"/>
            <w:tcBorders>
              <w:top w:val="single" w:color="auto" w:sz="4" w:space="0"/>
              <w:left w:val="single" w:color="auto" w:sz="4" w:space="0"/>
              <w:bottom w:val="single" w:color="auto" w:sz="4" w:space="0"/>
              <w:right w:val="single" w:color="auto" w:sz="4" w:space="0"/>
            </w:tcBorders>
          </w:tcPr>
          <w:p w14:paraId="213E7393">
            <w:pPr>
              <w:pStyle w:val="35"/>
              <w:keepNext w:val="0"/>
              <w:keepLines w:val="0"/>
              <w:widowControl/>
              <w:numPr>
                <w:ilvl w:val="2"/>
                <w:numId w:val="0"/>
              </w:numPr>
              <w:suppressLineNumbers w:val="0"/>
              <w:spacing w:beforeAutospacing="0" w:afterAutospacing="0"/>
              <w:ind w:left="0" w:leftChars="0" w:right="0" w:firstLine="420" w:firstLineChars="200"/>
              <w:rPr>
                <w:rFonts w:hint="eastAsia" w:hAnsi="宋体"/>
                <w:b w:val="0"/>
                <w:bCs/>
                <w:color w:val="000000"/>
                <w:szCs w:val="21"/>
                <w:lang w:val="en-US" w:eastAsia="zh-CN"/>
              </w:rPr>
            </w:pPr>
            <w:r>
              <w:rPr>
                <w:rFonts w:hint="eastAsia" w:hAnsi="宋体"/>
                <w:b w:val="0"/>
                <w:bCs/>
                <w:color w:val="000000"/>
                <w:szCs w:val="21"/>
                <w:lang w:val="en-US" w:eastAsia="zh-CN"/>
              </w:rPr>
              <w:t>编制原则：本标准的起草遵循面向市场、服务产业、自主制定、不断完善的原则。</w:t>
            </w:r>
          </w:p>
          <w:p w14:paraId="0A1369D9">
            <w:pPr>
              <w:pStyle w:val="35"/>
              <w:keepNext w:val="0"/>
              <w:keepLines w:val="0"/>
              <w:widowControl/>
              <w:numPr>
                <w:ilvl w:val="2"/>
                <w:numId w:val="0"/>
              </w:numPr>
              <w:suppressLineNumbers w:val="0"/>
              <w:spacing w:beforeAutospacing="0" w:afterAutospacing="0"/>
              <w:ind w:left="0" w:leftChars="0" w:right="0" w:firstLine="420" w:firstLineChars="200"/>
              <w:rPr>
                <w:rFonts w:hint="eastAsia" w:hAnsi="宋体"/>
                <w:b w:val="0"/>
                <w:bCs/>
                <w:color w:val="000000"/>
                <w:szCs w:val="21"/>
                <w:lang w:val="en-US" w:eastAsia="zh-CN"/>
              </w:rPr>
            </w:pPr>
            <w:r>
              <w:rPr>
                <w:rFonts w:hint="eastAsia" w:hAnsi="宋体"/>
                <w:b w:val="0"/>
                <w:bCs/>
                <w:color w:val="000000"/>
                <w:szCs w:val="21"/>
                <w:lang w:val="en-US" w:eastAsia="zh-CN"/>
              </w:rPr>
              <w:t>编制依据：本标准依据GB/T 1.1-2020 《标准化导则 第1部分：标准化文件的结构和起草规则》起草。在确定本标准主要技术性能指标时，综合考虑企业的能力和用户的利益，寻求最大先进性和合理性。</w:t>
            </w:r>
          </w:p>
          <w:p w14:paraId="5652CDE7">
            <w:pPr>
              <w:pStyle w:val="35"/>
              <w:keepNext w:val="0"/>
              <w:keepLines w:val="0"/>
              <w:widowControl/>
              <w:numPr>
                <w:ilvl w:val="2"/>
                <w:numId w:val="0"/>
              </w:numPr>
              <w:suppressLineNumbers w:val="0"/>
              <w:spacing w:beforeAutospacing="0" w:afterAutospacing="0"/>
              <w:ind w:left="0" w:leftChars="0" w:right="0" w:firstLine="420" w:firstLineChars="200"/>
              <w:rPr>
                <w:rFonts w:hint="default" w:asciiTheme="minorEastAsia" w:hAnsiTheme="minorEastAsia" w:eastAsiaTheme="minorEastAsia"/>
                <w:color w:val="000000"/>
                <w:szCs w:val="21"/>
              </w:rPr>
            </w:pPr>
            <w:r>
              <w:rPr>
                <w:rFonts w:hint="eastAsia" w:hAnsi="宋体"/>
                <w:b w:val="0"/>
                <w:bCs/>
                <w:color w:val="000000"/>
                <w:szCs w:val="21"/>
                <w:lang w:val="en-US" w:eastAsia="zh-CN"/>
              </w:rPr>
              <w:t>与现行法律法规、标准的关系：本标准与现行法律法规与标准配套，无冲突。</w:t>
            </w:r>
          </w:p>
        </w:tc>
      </w:tr>
      <w:tr w14:paraId="5DBF5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9660" w:type="dxa"/>
            <w:gridSpan w:val="6"/>
            <w:tcBorders>
              <w:top w:val="single" w:color="auto" w:sz="4" w:space="0"/>
              <w:left w:val="single" w:color="auto" w:sz="4" w:space="0"/>
              <w:bottom w:val="single" w:color="auto" w:sz="4" w:space="0"/>
              <w:right w:val="single" w:color="auto" w:sz="4" w:space="0"/>
            </w:tcBorders>
          </w:tcPr>
          <w:p w14:paraId="06649379">
            <w:pPr>
              <w:pStyle w:val="16"/>
              <w:keepNext w:val="0"/>
              <w:keepLines w:val="0"/>
              <w:widowControl/>
              <w:suppressLineNumbers w:val="0"/>
              <w:spacing w:before="0" w:beforeAutospacing="0" w:after="0" w:afterAutospacing="0" w:line="360" w:lineRule="auto"/>
              <w:ind w:left="0" w:right="0" w:firstLine="0" w:firstLineChars="0"/>
              <w:rPr>
                <w:rFonts w:hint="default" w:hAnsi="宋体"/>
                <w:color w:val="000000"/>
                <w:szCs w:val="21"/>
              </w:rPr>
            </w:pPr>
            <w:r>
              <w:rPr>
                <w:rFonts w:hint="eastAsia" w:hAnsi="宋体"/>
                <w:color w:val="000000"/>
                <w:szCs w:val="21"/>
              </w:rPr>
              <w:t>4、主要条款的说明，主要技术指标、参数、试验验证的论述（详细说明）</w:t>
            </w:r>
          </w:p>
        </w:tc>
      </w:tr>
      <w:tr w14:paraId="5E1C9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9660" w:type="dxa"/>
            <w:gridSpan w:val="6"/>
            <w:tcBorders>
              <w:top w:val="single" w:color="auto" w:sz="4" w:space="0"/>
              <w:left w:val="single" w:color="auto" w:sz="4" w:space="0"/>
              <w:bottom w:val="single" w:color="auto" w:sz="4" w:space="0"/>
              <w:right w:val="single" w:color="auto" w:sz="4" w:space="0"/>
            </w:tcBorders>
          </w:tcPr>
          <w:p w14:paraId="04B74E75">
            <w:pPr>
              <w:pStyle w:val="31"/>
              <w:keepNext w:val="0"/>
              <w:keepLines w:val="0"/>
              <w:widowControl/>
              <w:suppressLineNumbers w:val="0"/>
              <w:spacing w:before="0" w:beforeAutospacing="0" w:after="0" w:afterAutospacing="0" w:line="240" w:lineRule="auto"/>
              <w:ind w:left="0" w:right="0" w:firstLine="420"/>
              <w:rPr>
                <w:rFonts w:hint="eastAsia"/>
                <w:szCs w:val="20"/>
              </w:rPr>
            </w:pPr>
            <w:r>
              <w:rPr>
                <w:rFonts w:hint="eastAsia" w:ascii="宋体" w:hAnsi="宋体"/>
                <w:b w:val="0"/>
                <w:bCs/>
                <w:color w:val="000000"/>
                <w:szCs w:val="21"/>
              </w:rPr>
              <w:t>主要条款：</w:t>
            </w:r>
            <w:r>
              <w:rPr>
                <w:rFonts w:hint="eastAsia" w:ascii="宋体" w:hAnsi="宋体"/>
                <w:b w:val="0"/>
                <w:bCs/>
                <w:color w:val="000000"/>
                <w:szCs w:val="21"/>
                <w:lang w:val="en-US" w:eastAsia="zh-CN"/>
              </w:rPr>
              <w:t>主要规定了</w:t>
            </w:r>
            <w:r>
              <w:rPr>
                <w:rFonts w:hint="eastAsia"/>
                <w:szCs w:val="20"/>
              </w:rPr>
              <w:t>民办职业培训学校职业技能培训服务的</w:t>
            </w:r>
            <w:r>
              <w:rPr>
                <w:rFonts w:hint="eastAsia" w:ascii="Calibri" w:hAnsi="Calibri" w:eastAsia="宋体" w:cs="Times New Roman"/>
                <w:kern w:val="2"/>
                <w:sz w:val="21"/>
                <w:szCs w:val="21"/>
                <w:lang w:val="en-US" w:eastAsia="zh-CN" w:bidi="ar"/>
              </w:rPr>
              <w:t>术语与定义、基本要求、服务流程、服务内容、评价与改进。</w:t>
            </w:r>
          </w:p>
          <w:p w14:paraId="33C512C1">
            <w:pPr>
              <w:pStyle w:val="35"/>
              <w:keepNext w:val="0"/>
              <w:keepLines w:val="0"/>
              <w:widowControl/>
              <w:numPr>
                <w:ilvl w:val="2"/>
                <w:numId w:val="0"/>
              </w:numPr>
              <w:suppressLineNumbers w:val="0"/>
              <w:spacing w:beforeAutospacing="0" w:afterAutospacing="0" w:line="240" w:lineRule="auto"/>
              <w:ind w:left="0" w:right="0" w:firstLine="420" w:firstLineChars="200"/>
              <w:rPr>
                <w:rFonts w:hint="default" w:eastAsia="宋体"/>
                <w:szCs w:val="20"/>
                <w:lang w:val="en-US" w:eastAsia="zh-CN"/>
              </w:rPr>
            </w:pPr>
            <w:r>
              <w:rPr>
                <w:rFonts w:hint="eastAsia" w:ascii="宋体" w:hAnsi="宋体"/>
                <w:b w:val="0"/>
                <w:bCs/>
                <w:color w:val="000000"/>
                <w:szCs w:val="21"/>
                <w:lang w:val="en-US" w:eastAsia="zh-CN"/>
              </w:rPr>
              <w:t>主要技术指标、参数：</w:t>
            </w:r>
          </w:p>
          <w:p w14:paraId="09858D22">
            <w:pPr>
              <w:pStyle w:val="35"/>
              <w:keepNext w:val="0"/>
              <w:keepLines w:val="0"/>
              <w:widowControl/>
              <w:numPr>
                <w:ilvl w:val="0"/>
                <w:numId w:val="6"/>
              </w:numPr>
              <w:suppressLineNumbers w:val="0"/>
              <w:spacing w:beforeAutospacing="0" w:afterAutospacing="0" w:line="240" w:lineRule="auto"/>
              <w:ind w:left="0" w:right="0" w:firstLine="420" w:firstLineChars="200"/>
              <w:rPr>
                <w:rFonts w:hint="eastAsia"/>
                <w:szCs w:val="20"/>
                <w:lang w:val="en-US" w:eastAsia="zh-CN"/>
              </w:rPr>
            </w:pPr>
            <w:r>
              <w:rPr>
                <w:rFonts w:hint="eastAsia"/>
                <w:szCs w:val="20"/>
                <w:lang w:val="en-US" w:eastAsia="zh-CN"/>
              </w:rPr>
              <w:t>基本要求，主要规定了培训服务对学校、人员以及场地与设备的基本要求。</w:t>
            </w:r>
          </w:p>
          <w:p w14:paraId="68D8728C">
            <w:pPr>
              <w:pStyle w:val="35"/>
              <w:keepNext w:val="0"/>
              <w:keepLines w:val="0"/>
              <w:widowControl/>
              <w:numPr>
                <w:ilvl w:val="0"/>
                <w:numId w:val="6"/>
              </w:numPr>
              <w:suppressLineNumbers w:val="0"/>
              <w:spacing w:beforeAutospacing="0" w:afterAutospacing="0" w:line="240" w:lineRule="auto"/>
              <w:ind w:left="0" w:right="0" w:firstLine="420" w:firstLineChars="200"/>
              <w:rPr>
                <w:rFonts w:hint="default"/>
                <w:szCs w:val="20"/>
                <w:lang w:val="en-US" w:eastAsia="zh-CN"/>
              </w:rPr>
            </w:pPr>
            <w:r>
              <w:rPr>
                <w:rFonts w:hint="default"/>
                <w:szCs w:val="20"/>
                <w:lang w:val="en-US" w:eastAsia="zh-CN"/>
              </w:rPr>
              <w:t>服务流程</w:t>
            </w:r>
            <w:r>
              <w:rPr>
                <w:rFonts w:hint="eastAsia"/>
                <w:szCs w:val="20"/>
                <w:lang w:val="en-US" w:eastAsia="zh-CN"/>
              </w:rPr>
              <w:t>，以服务流程图的形式说明了培训服务的流程。</w:t>
            </w:r>
          </w:p>
          <w:p w14:paraId="583EEF2C">
            <w:pPr>
              <w:pStyle w:val="35"/>
              <w:keepNext w:val="0"/>
              <w:keepLines w:val="0"/>
              <w:widowControl/>
              <w:numPr>
                <w:ilvl w:val="0"/>
                <w:numId w:val="6"/>
              </w:numPr>
              <w:suppressLineNumbers w:val="0"/>
              <w:spacing w:beforeAutospacing="0" w:afterAutospacing="0" w:line="240" w:lineRule="auto"/>
              <w:ind w:left="0" w:right="0" w:firstLine="420" w:firstLineChars="200"/>
              <w:rPr>
                <w:rFonts w:hint="default"/>
                <w:szCs w:val="20"/>
                <w:lang w:val="en-US" w:eastAsia="zh-CN"/>
              </w:rPr>
            </w:pPr>
            <w:r>
              <w:rPr>
                <w:rFonts w:hint="eastAsia"/>
                <w:szCs w:val="20"/>
                <w:lang w:val="en-US" w:eastAsia="zh-CN"/>
              </w:rPr>
              <w:t>服务内容，是对第5章各流程的详细要求。</w:t>
            </w:r>
          </w:p>
          <w:p w14:paraId="008C4865">
            <w:pPr>
              <w:pStyle w:val="35"/>
              <w:keepNext w:val="0"/>
              <w:keepLines w:val="0"/>
              <w:widowControl/>
              <w:numPr>
                <w:ilvl w:val="0"/>
                <w:numId w:val="6"/>
              </w:numPr>
              <w:suppressLineNumbers w:val="0"/>
              <w:spacing w:beforeAutospacing="0" w:afterAutospacing="0" w:line="240" w:lineRule="auto"/>
              <w:ind w:left="0" w:right="0" w:firstLine="420" w:firstLineChars="200"/>
              <w:rPr>
                <w:rFonts w:hint="default"/>
                <w:szCs w:val="20"/>
                <w:lang w:val="en-US" w:eastAsia="zh-CN"/>
              </w:rPr>
            </w:pPr>
            <w:r>
              <w:rPr>
                <w:rFonts w:hint="eastAsia"/>
                <w:szCs w:val="20"/>
                <w:lang w:val="en-US" w:eastAsia="zh-CN"/>
              </w:rPr>
              <w:t>评价与改进。</w:t>
            </w:r>
          </w:p>
          <w:p w14:paraId="6DAD0D3C">
            <w:pPr>
              <w:keepNext w:val="0"/>
              <w:keepLines w:val="0"/>
              <w:suppressLineNumbers w:val="0"/>
              <w:spacing w:before="0" w:beforeAutospacing="0" w:after="0" w:afterAutospacing="0" w:line="240" w:lineRule="auto"/>
              <w:ind w:left="0" w:right="0" w:firstLine="420" w:firstLineChars="200"/>
              <w:rPr>
                <w:rFonts w:hint="default" w:ascii="宋体" w:hAnsi="宋体" w:eastAsia="宋体"/>
                <w:b w:val="0"/>
                <w:bCs/>
                <w:color w:val="000000"/>
                <w:szCs w:val="21"/>
                <w:lang w:val="en-US" w:eastAsia="zh-CN"/>
              </w:rPr>
            </w:pPr>
            <w:r>
              <w:rPr>
                <w:rFonts w:hint="eastAsia" w:ascii="宋体" w:hAnsi="宋体"/>
                <w:b w:val="0"/>
                <w:bCs/>
                <w:color w:val="000000"/>
                <w:szCs w:val="21"/>
              </w:rPr>
              <w:t>试验验证的论述：</w:t>
            </w:r>
            <w:r>
              <w:rPr>
                <w:rFonts w:hint="eastAsia" w:ascii="宋体" w:hAnsi="宋体" w:cs="Times New Roman"/>
                <w:b w:val="0"/>
                <w:bCs/>
                <w:color w:val="000000"/>
                <w:sz w:val="21"/>
                <w:szCs w:val="21"/>
                <w:lang w:val="en-US" w:eastAsia="zh-CN" w:bidi="ar-SA"/>
              </w:rPr>
              <w:t>本标准是</w:t>
            </w:r>
            <w:r>
              <w:rPr>
                <w:rFonts w:hint="eastAsia"/>
                <w:szCs w:val="20"/>
              </w:rPr>
              <w:t>安徽兴业职业培训学校有限责任公司</w:t>
            </w:r>
            <w:r>
              <w:rPr>
                <w:rFonts w:hint="eastAsia" w:ascii="宋体" w:hAnsi="宋体" w:cs="Times New Roman"/>
                <w:b w:val="0"/>
                <w:bCs/>
                <w:color w:val="000000"/>
                <w:sz w:val="21"/>
                <w:szCs w:val="21"/>
                <w:lang w:val="en-US" w:eastAsia="zh-CN" w:bidi="ar-SA"/>
              </w:rPr>
              <w:t>等的职业技能培训经验的总结和提炼，</w:t>
            </w:r>
            <w:r>
              <w:rPr>
                <w:rFonts w:hint="eastAsia" w:ascii="Calibri" w:hAnsi="Calibri" w:eastAsia="宋体" w:cs="Times New Roman"/>
                <w:kern w:val="2"/>
                <w:sz w:val="21"/>
                <w:szCs w:val="21"/>
                <w:lang w:val="en-US" w:eastAsia="zh-CN" w:bidi="ar"/>
              </w:rPr>
              <w:t>安徽安商慧教育科技有限公司、合肥杏林职业培训学校</w:t>
            </w:r>
            <w:r>
              <w:rPr>
                <w:rFonts w:hint="eastAsia" w:ascii="Calibri" w:hAnsi="Calibri" w:cs="Times New Roman"/>
                <w:kern w:val="2"/>
                <w:sz w:val="21"/>
                <w:szCs w:val="21"/>
                <w:lang w:val="en-US" w:eastAsia="zh-CN" w:bidi="ar"/>
              </w:rPr>
              <w:t>等</w:t>
            </w:r>
            <w:r>
              <w:rPr>
                <w:rFonts w:hint="eastAsia" w:ascii="宋体" w:hAnsi="宋体" w:cs="Times New Roman"/>
                <w:b w:val="0"/>
                <w:bCs/>
                <w:color w:val="000000"/>
                <w:sz w:val="21"/>
                <w:szCs w:val="21"/>
                <w:lang w:val="en-US" w:eastAsia="zh-CN" w:bidi="ar-SA"/>
              </w:rPr>
              <w:t>按照标准的要求，对标准文本的技术要求进行试验验证，试验结果表明标准的内容符合企业的实际情况，技术指标设置合理，代表行业的水平。</w:t>
            </w:r>
          </w:p>
          <w:p w14:paraId="56E91A6E">
            <w:pPr>
              <w:keepNext w:val="0"/>
              <w:keepLines w:val="0"/>
              <w:suppressLineNumbers w:val="0"/>
              <w:spacing w:before="0" w:beforeAutospacing="0" w:after="0" w:afterAutospacing="0" w:line="360" w:lineRule="auto"/>
              <w:ind w:left="0" w:right="0" w:firstLine="420"/>
              <w:rPr>
                <w:rFonts w:hint="default" w:ascii="宋体" w:hAnsi="宋体"/>
                <w:color w:val="000000"/>
                <w:szCs w:val="21"/>
              </w:rPr>
            </w:pPr>
          </w:p>
        </w:tc>
      </w:tr>
      <w:tr w14:paraId="23299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9660" w:type="dxa"/>
            <w:gridSpan w:val="6"/>
            <w:tcBorders>
              <w:top w:val="single" w:color="auto" w:sz="4" w:space="0"/>
              <w:left w:val="single" w:color="auto" w:sz="4" w:space="0"/>
              <w:bottom w:val="single" w:color="auto" w:sz="4" w:space="0"/>
              <w:right w:val="single" w:color="auto" w:sz="4" w:space="0"/>
            </w:tcBorders>
          </w:tcPr>
          <w:p w14:paraId="503A89D5">
            <w:pPr>
              <w:pStyle w:val="16"/>
              <w:keepNext w:val="0"/>
              <w:keepLines w:val="0"/>
              <w:widowControl/>
              <w:suppressLineNumbers w:val="0"/>
              <w:spacing w:before="0" w:beforeAutospacing="0" w:after="0" w:afterAutospacing="0" w:line="360" w:lineRule="auto"/>
              <w:ind w:left="0" w:right="0" w:firstLine="0" w:firstLineChars="0"/>
              <w:rPr>
                <w:rFonts w:hint="default" w:hAnsi="宋体"/>
                <w:color w:val="000000"/>
                <w:szCs w:val="20"/>
              </w:rPr>
            </w:pPr>
            <w:bookmarkStart w:id="0" w:name="_Toc464905557"/>
            <w:bookmarkStart w:id="1" w:name="_Toc464902852"/>
            <w:bookmarkStart w:id="2" w:name="_Toc464905613"/>
            <w:bookmarkStart w:id="3" w:name="_Toc465074266"/>
            <w:bookmarkStart w:id="4" w:name="_Toc464905809"/>
            <w:r>
              <w:rPr>
                <w:rFonts w:hint="eastAsia" w:hAnsi="宋体"/>
                <w:color w:val="000000"/>
                <w:szCs w:val="21"/>
              </w:rPr>
              <w:t>5、标准中如果涉及专利，应有明确的知识产权说明</w:t>
            </w:r>
            <w:bookmarkEnd w:id="0"/>
            <w:bookmarkEnd w:id="1"/>
            <w:bookmarkEnd w:id="2"/>
            <w:bookmarkEnd w:id="3"/>
            <w:bookmarkEnd w:id="4"/>
          </w:p>
        </w:tc>
      </w:tr>
      <w:tr w14:paraId="12FE7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660" w:type="dxa"/>
            <w:gridSpan w:val="6"/>
            <w:tcBorders>
              <w:top w:val="single" w:color="auto" w:sz="4" w:space="0"/>
              <w:left w:val="single" w:color="auto" w:sz="4" w:space="0"/>
              <w:bottom w:val="single" w:color="auto" w:sz="4" w:space="0"/>
              <w:right w:val="single" w:color="auto" w:sz="4" w:space="0"/>
            </w:tcBorders>
          </w:tcPr>
          <w:p w14:paraId="213B5D73">
            <w:pPr>
              <w:pStyle w:val="16"/>
              <w:keepNext w:val="0"/>
              <w:keepLines w:val="0"/>
              <w:widowControl/>
              <w:suppressLineNumbers w:val="0"/>
              <w:spacing w:before="0" w:beforeAutospacing="0" w:after="0" w:afterAutospacing="0" w:line="360" w:lineRule="auto"/>
              <w:ind w:left="420" w:right="0" w:firstLine="0" w:firstLineChars="0"/>
              <w:rPr>
                <w:rFonts w:hint="default" w:hAnsi="宋体"/>
                <w:color w:val="000000"/>
                <w:szCs w:val="21"/>
              </w:rPr>
            </w:pPr>
            <w:r>
              <w:rPr>
                <w:rFonts w:hint="eastAsia" w:hAnsi="宋体"/>
                <w:color w:val="000000"/>
                <w:szCs w:val="21"/>
              </w:rPr>
              <w:t>本标准不涉及任何专利</w:t>
            </w:r>
          </w:p>
        </w:tc>
      </w:tr>
      <w:tr w14:paraId="3AF6D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9660" w:type="dxa"/>
            <w:gridSpan w:val="6"/>
            <w:tcBorders>
              <w:top w:val="single" w:color="auto" w:sz="4" w:space="0"/>
              <w:left w:val="single" w:color="auto" w:sz="4" w:space="0"/>
              <w:bottom w:val="single" w:color="auto" w:sz="4" w:space="0"/>
              <w:right w:val="single" w:color="auto" w:sz="4" w:space="0"/>
            </w:tcBorders>
          </w:tcPr>
          <w:p w14:paraId="689D437A">
            <w:pPr>
              <w:pStyle w:val="16"/>
              <w:keepNext w:val="0"/>
              <w:keepLines w:val="0"/>
              <w:widowControl/>
              <w:suppressLineNumbers w:val="0"/>
              <w:spacing w:before="0" w:beforeAutospacing="0" w:after="0" w:afterAutospacing="0" w:line="360" w:lineRule="auto"/>
              <w:ind w:left="0" w:right="0" w:firstLine="0" w:firstLineChars="0"/>
              <w:rPr>
                <w:rFonts w:hint="default" w:hAnsi="宋体"/>
                <w:color w:val="000000"/>
                <w:szCs w:val="20"/>
              </w:rPr>
            </w:pPr>
            <w:bookmarkStart w:id="5" w:name="_Toc464905614"/>
            <w:bookmarkStart w:id="6" w:name="_Toc464905558"/>
            <w:bookmarkStart w:id="7" w:name="_Toc464902853"/>
            <w:bookmarkStart w:id="8" w:name="_Toc464905810"/>
            <w:bookmarkStart w:id="9" w:name="_Toc465074267"/>
            <w:r>
              <w:rPr>
                <w:rFonts w:hint="eastAsia" w:hAnsi="宋体"/>
                <w:color w:val="000000"/>
                <w:szCs w:val="21"/>
              </w:rPr>
              <w:t>6、采用国际标准或国外先进标准的，说明采标程度，以及国内外同类标准水平的对比情况</w:t>
            </w:r>
            <w:bookmarkEnd w:id="5"/>
            <w:bookmarkEnd w:id="6"/>
            <w:bookmarkEnd w:id="7"/>
            <w:bookmarkEnd w:id="8"/>
            <w:bookmarkEnd w:id="9"/>
          </w:p>
        </w:tc>
      </w:tr>
      <w:tr w14:paraId="1949D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9660" w:type="dxa"/>
            <w:gridSpan w:val="6"/>
            <w:tcBorders>
              <w:top w:val="single" w:color="auto" w:sz="4" w:space="0"/>
              <w:left w:val="single" w:color="auto" w:sz="4" w:space="0"/>
              <w:bottom w:val="single" w:color="auto" w:sz="4" w:space="0"/>
              <w:right w:val="single" w:color="auto" w:sz="4" w:space="0"/>
            </w:tcBorders>
          </w:tcPr>
          <w:p w14:paraId="6B34ABCB">
            <w:pPr>
              <w:keepNext w:val="0"/>
              <w:keepLines w:val="0"/>
              <w:suppressLineNumbers w:val="0"/>
              <w:spacing w:before="0" w:beforeAutospacing="0" w:after="0" w:afterAutospacing="0" w:line="360" w:lineRule="auto"/>
              <w:ind w:left="0" w:right="0" w:firstLine="420" w:firstLineChars="200"/>
              <w:rPr>
                <w:rFonts w:hint="default" w:ascii="宋体" w:hAnsi="宋体"/>
                <w:color w:val="000000"/>
                <w:szCs w:val="21"/>
              </w:rPr>
            </w:pPr>
            <w:r>
              <w:rPr>
                <w:rFonts w:hint="eastAsia" w:ascii="宋体" w:hAnsi="宋体"/>
                <w:color w:val="000000"/>
                <w:szCs w:val="21"/>
              </w:rPr>
              <w:t>无</w:t>
            </w:r>
          </w:p>
        </w:tc>
      </w:tr>
      <w:tr w14:paraId="41087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9660" w:type="dxa"/>
            <w:gridSpan w:val="6"/>
            <w:tcBorders>
              <w:top w:val="single" w:color="auto" w:sz="4" w:space="0"/>
              <w:left w:val="single" w:color="auto" w:sz="4" w:space="0"/>
              <w:bottom w:val="single" w:color="auto" w:sz="4" w:space="0"/>
              <w:right w:val="single" w:color="auto" w:sz="4" w:space="0"/>
            </w:tcBorders>
          </w:tcPr>
          <w:p w14:paraId="366CD7E0">
            <w:pPr>
              <w:pStyle w:val="16"/>
              <w:keepNext w:val="0"/>
              <w:keepLines w:val="0"/>
              <w:widowControl/>
              <w:suppressLineNumbers w:val="0"/>
              <w:spacing w:before="0" w:beforeAutospacing="0" w:after="0" w:afterAutospacing="0" w:line="360" w:lineRule="auto"/>
              <w:ind w:left="0" w:right="0" w:firstLine="0" w:firstLineChars="0"/>
              <w:rPr>
                <w:rFonts w:hint="default" w:hAnsi="宋体"/>
                <w:color w:val="000000"/>
                <w:szCs w:val="20"/>
              </w:rPr>
            </w:pPr>
            <w:bookmarkStart w:id="10" w:name="_Toc464905811"/>
            <w:bookmarkStart w:id="11" w:name="_Toc464905559"/>
            <w:bookmarkStart w:id="12" w:name="_Toc464905615"/>
            <w:bookmarkStart w:id="13" w:name="_Toc464902854"/>
            <w:bookmarkStart w:id="14" w:name="_Toc465074268"/>
            <w:r>
              <w:rPr>
                <w:rFonts w:hint="eastAsia" w:hAnsi="宋体"/>
                <w:color w:val="000000"/>
                <w:szCs w:val="21"/>
              </w:rPr>
              <w:t>7、重大分歧意见的处理经过和依据</w:t>
            </w:r>
            <w:bookmarkEnd w:id="10"/>
            <w:bookmarkEnd w:id="11"/>
            <w:bookmarkEnd w:id="12"/>
            <w:bookmarkEnd w:id="13"/>
            <w:bookmarkEnd w:id="14"/>
          </w:p>
        </w:tc>
      </w:tr>
      <w:tr w14:paraId="2E189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660" w:type="dxa"/>
            <w:gridSpan w:val="6"/>
            <w:tcBorders>
              <w:top w:val="single" w:color="auto" w:sz="4" w:space="0"/>
              <w:left w:val="single" w:color="auto" w:sz="4" w:space="0"/>
              <w:bottom w:val="single" w:color="auto" w:sz="4" w:space="0"/>
              <w:right w:val="single" w:color="auto" w:sz="4" w:space="0"/>
            </w:tcBorders>
          </w:tcPr>
          <w:p w14:paraId="7793FD4E">
            <w:pPr>
              <w:pStyle w:val="16"/>
              <w:keepNext w:val="0"/>
              <w:keepLines w:val="0"/>
              <w:widowControl/>
              <w:suppressLineNumbers w:val="0"/>
              <w:spacing w:before="0" w:beforeAutospacing="0" w:after="0" w:afterAutospacing="0" w:line="360" w:lineRule="auto"/>
              <w:ind w:left="420" w:right="0" w:firstLine="0" w:firstLineChars="0"/>
              <w:rPr>
                <w:rFonts w:hint="default" w:hAnsi="宋体"/>
                <w:color w:val="000000"/>
                <w:szCs w:val="21"/>
              </w:rPr>
            </w:pPr>
            <w:r>
              <w:rPr>
                <w:rFonts w:hint="eastAsia" w:hAnsi="宋体"/>
                <w:color w:val="000000"/>
                <w:szCs w:val="21"/>
              </w:rPr>
              <w:t>本标准制定过程中，尚无出现未采纳的重大分歧意见。</w:t>
            </w:r>
          </w:p>
        </w:tc>
      </w:tr>
      <w:tr w14:paraId="0B8D6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9660" w:type="dxa"/>
            <w:gridSpan w:val="6"/>
            <w:tcBorders>
              <w:top w:val="single" w:color="auto" w:sz="4" w:space="0"/>
              <w:left w:val="single" w:color="auto" w:sz="4" w:space="0"/>
              <w:bottom w:val="single" w:color="auto" w:sz="4" w:space="0"/>
              <w:right w:val="single" w:color="auto" w:sz="4" w:space="0"/>
            </w:tcBorders>
          </w:tcPr>
          <w:p w14:paraId="31E3E038">
            <w:pPr>
              <w:pStyle w:val="16"/>
              <w:keepNext w:val="0"/>
              <w:keepLines w:val="0"/>
              <w:widowControl/>
              <w:suppressLineNumbers w:val="0"/>
              <w:spacing w:before="0" w:beforeAutospacing="0" w:after="0" w:afterAutospacing="0" w:line="360" w:lineRule="auto"/>
              <w:ind w:left="0" w:right="0" w:firstLine="0" w:firstLineChars="0"/>
              <w:rPr>
                <w:rFonts w:hint="default" w:hAnsi="宋体"/>
                <w:color w:val="000000"/>
                <w:szCs w:val="20"/>
              </w:rPr>
            </w:pPr>
            <w:bookmarkStart w:id="15" w:name="_Toc464902855"/>
            <w:bookmarkStart w:id="16" w:name="_Toc464905616"/>
            <w:bookmarkStart w:id="17" w:name="_Toc465074269"/>
            <w:bookmarkStart w:id="18" w:name="_Toc464905560"/>
            <w:bookmarkStart w:id="19" w:name="_Toc464905812"/>
            <w:r>
              <w:rPr>
                <w:rFonts w:hint="eastAsia" w:hAnsi="宋体"/>
                <w:color w:val="000000"/>
                <w:szCs w:val="21"/>
              </w:rPr>
              <w:t>8、贯彻标准的要求和措施建议（包括组织措施、技术措施、过渡办法、实施日期等）</w:t>
            </w:r>
            <w:bookmarkEnd w:id="15"/>
            <w:bookmarkEnd w:id="16"/>
            <w:bookmarkEnd w:id="17"/>
            <w:bookmarkEnd w:id="18"/>
            <w:bookmarkEnd w:id="19"/>
          </w:p>
        </w:tc>
      </w:tr>
      <w:tr w14:paraId="54A77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9660" w:type="dxa"/>
            <w:gridSpan w:val="6"/>
            <w:tcBorders>
              <w:top w:val="single" w:color="auto" w:sz="4" w:space="0"/>
              <w:left w:val="single" w:color="auto" w:sz="4" w:space="0"/>
              <w:bottom w:val="single" w:color="auto" w:sz="4" w:space="0"/>
              <w:right w:val="single" w:color="auto" w:sz="4" w:space="0"/>
            </w:tcBorders>
          </w:tcPr>
          <w:p w14:paraId="15A9017F">
            <w:pPr>
              <w:keepNext w:val="0"/>
              <w:keepLines w:val="0"/>
              <w:suppressLineNumbers w:val="0"/>
              <w:spacing w:before="0" w:beforeAutospacing="0" w:after="0" w:afterAutospacing="0" w:line="240" w:lineRule="auto"/>
              <w:ind w:left="0" w:right="0" w:firstLine="420" w:firstLineChars="200"/>
              <w:rPr>
                <w:rFonts w:hint="eastAsia"/>
                <w:lang w:val="en-US" w:eastAsia="zh-CN"/>
              </w:rPr>
            </w:pPr>
            <w:r>
              <w:rPr>
                <w:rFonts w:hint="eastAsia"/>
                <w:lang w:val="en-US" w:eastAsia="zh-CN"/>
              </w:rPr>
              <w:t>组织措施：将通过发放宣传资料以及网络、微信、公众号等方式宣传普及标准，提高标准的社会关注度与知晓度，促进各相关企业准确理解、掌握和执行标准。推动相关政府主管部门积极引用标准，更好的规范企业运营，促进标准的实施，确保标准能够有效落地。</w:t>
            </w:r>
          </w:p>
          <w:p w14:paraId="7690C813">
            <w:pPr>
              <w:pStyle w:val="2"/>
              <w:keepNext w:val="0"/>
              <w:keepLines w:val="0"/>
              <w:suppressLineNumbers w:val="0"/>
              <w:spacing w:before="0" w:beforeAutospacing="0" w:afterAutospacing="0" w:line="240" w:lineRule="auto"/>
              <w:ind w:right="0"/>
              <w:rPr>
                <w:rFonts w:hint="default" w:ascii="Times New Roman" w:hAnsi="Times New Roman"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技术措施</w:t>
            </w:r>
            <w:r>
              <w:rPr>
                <w:rFonts w:hint="eastAsia" w:ascii="Times New Roman" w:hAnsi="Times New Roman" w:cs="Times New Roman"/>
                <w:kern w:val="2"/>
                <w:sz w:val="21"/>
                <w:szCs w:val="24"/>
                <w:lang w:val="en-US" w:eastAsia="zh-CN" w:bidi="ar-SA"/>
              </w:rPr>
              <w:t>：需投入标准宣贯、培训与运行必需的设施设备与人力资源。</w:t>
            </w:r>
          </w:p>
          <w:p w14:paraId="03B9F766">
            <w:pPr>
              <w:pStyle w:val="2"/>
              <w:keepNext w:val="0"/>
              <w:keepLines w:val="0"/>
              <w:suppressLineNumbers w:val="0"/>
              <w:spacing w:before="0" w:beforeAutospacing="0" w:afterAutospacing="0" w:line="240" w:lineRule="auto"/>
              <w:ind w:right="0"/>
              <w:rPr>
                <w:rFonts w:hint="eastAsia" w:ascii="Times New Roman" w:hAnsi="Times New Roman" w:cs="Times New Roman"/>
                <w:kern w:val="2"/>
                <w:sz w:val="21"/>
                <w:szCs w:val="24"/>
                <w:lang w:val="en-US" w:eastAsia="zh-CN" w:bidi="ar-SA"/>
              </w:rPr>
            </w:pPr>
            <w:r>
              <w:rPr>
                <w:rFonts w:hint="eastAsia" w:ascii="Times New Roman" w:hAnsi="Times New Roman" w:cs="Times New Roman"/>
                <w:kern w:val="2"/>
                <w:sz w:val="21"/>
                <w:szCs w:val="24"/>
                <w:lang w:val="en-US" w:eastAsia="zh-CN" w:bidi="ar-SA"/>
              </w:rPr>
              <w:t>过渡办法：在本标准未实施前通过标准编制团队成员所在的单位在相关技术指导和职业技能培训服</w:t>
            </w:r>
          </w:p>
          <w:p w14:paraId="259FB205">
            <w:pPr>
              <w:pStyle w:val="2"/>
              <w:keepNext w:val="0"/>
              <w:keepLines w:val="0"/>
              <w:suppressLineNumbers w:val="0"/>
              <w:spacing w:before="0" w:beforeAutospacing="0" w:afterAutospacing="0" w:line="240" w:lineRule="auto"/>
              <w:ind w:left="0" w:leftChars="0" w:right="0" w:firstLine="0" w:firstLineChars="0"/>
              <w:rPr>
                <w:rFonts w:hint="default" w:ascii="Times New Roman" w:hAnsi="Times New Roman" w:cs="Times New Roman"/>
                <w:kern w:val="2"/>
                <w:sz w:val="21"/>
                <w:szCs w:val="24"/>
                <w:lang w:val="en-US" w:eastAsia="zh-CN" w:bidi="ar-SA"/>
              </w:rPr>
            </w:pPr>
            <w:r>
              <w:rPr>
                <w:rFonts w:hint="eastAsia" w:ascii="Times New Roman" w:hAnsi="Times New Roman" w:cs="Times New Roman"/>
                <w:kern w:val="2"/>
                <w:sz w:val="21"/>
                <w:szCs w:val="24"/>
                <w:lang w:val="en-US" w:eastAsia="zh-CN" w:bidi="ar-SA"/>
              </w:rPr>
              <w:t>务中进行推广和应用。</w:t>
            </w:r>
          </w:p>
          <w:p w14:paraId="06230CB1">
            <w:pPr>
              <w:pStyle w:val="2"/>
              <w:keepNext w:val="0"/>
              <w:keepLines w:val="0"/>
              <w:suppressLineNumbers w:val="0"/>
              <w:spacing w:before="0" w:beforeAutospacing="0" w:afterAutospacing="0" w:line="240" w:lineRule="auto"/>
              <w:ind w:right="0"/>
              <w:rPr>
                <w:rFonts w:hint="default" w:ascii="Times New Roman" w:hAnsi="Times New Roman" w:cs="Times New Roman"/>
                <w:kern w:val="2"/>
                <w:sz w:val="21"/>
                <w:szCs w:val="24"/>
                <w:lang w:val="en-US" w:eastAsia="zh-CN" w:bidi="ar-SA"/>
              </w:rPr>
            </w:pPr>
            <w:r>
              <w:rPr>
                <w:rFonts w:hint="eastAsia" w:ascii="Times New Roman" w:hAnsi="Times New Roman" w:cs="Times New Roman"/>
                <w:kern w:val="2"/>
                <w:sz w:val="21"/>
                <w:szCs w:val="24"/>
                <w:lang w:val="en-US" w:eastAsia="zh-CN" w:bidi="ar-SA"/>
              </w:rPr>
              <w:t>实施日期：预计2025年第一季度实施发布。</w:t>
            </w:r>
          </w:p>
        </w:tc>
      </w:tr>
      <w:tr w14:paraId="6518E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9660" w:type="dxa"/>
            <w:gridSpan w:val="6"/>
            <w:tcBorders>
              <w:top w:val="single" w:color="auto" w:sz="4" w:space="0"/>
              <w:left w:val="single" w:color="auto" w:sz="4" w:space="0"/>
              <w:bottom w:val="single" w:color="auto" w:sz="4" w:space="0"/>
              <w:right w:val="single" w:color="auto" w:sz="4" w:space="0"/>
            </w:tcBorders>
          </w:tcPr>
          <w:p w14:paraId="3DE34477">
            <w:pPr>
              <w:pStyle w:val="16"/>
              <w:keepNext w:val="0"/>
              <w:keepLines w:val="0"/>
              <w:widowControl/>
              <w:suppressLineNumbers w:val="0"/>
              <w:spacing w:before="0" w:beforeAutospacing="0" w:after="0" w:afterAutospacing="0" w:line="360" w:lineRule="auto"/>
              <w:ind w:left="0" w:right="0" w:firstLine="0" w:firstLineChars="0"/>
              <w:rPr>
                <w:rFonts w:hint="default" w:hAnsi="宋体"/>
                <w:color w:val="000000"/>
                <w:szCs w:val="20"/>
              </w:rPr>
            </w:pPr>
            <w:bookmarkStart w:id="20" w:name="_Toc464902856"/>
            <w:bookmarkStart w:id="21" w:name="_Toc464905617"/>
            <w:bookmarkStart w:id="22" w:name="_Toc465074270"/>
            <w:bookmarkStart w:id="23" w:name="_Toc464905561"/>
            <w:bookmarkStart w:id="24" w:name="_Toc464905813"/>
            <w:r>
              <w:rPr>
                <w:rFonts w:hint="eastAsia" w:hAnsi="宋体"/>
                <w:color w:val="000000"/>
                <w:szCs w:val="21"/>
              </w:rPr>
              <w:t>9、废止现行相关标准的建议</w:t>
            </w:r>
            <w:bookmarkEnd w:id="20"/>
            <w:bookmarkEnd w:id="21"/>
            <w:bookmarkEnd w:id="22"/>
            <w:bookmarkEnd w:id="23"/>
            <w:bookmarkEnd w:id="24"/>
          </w:p>
        </w:tc>
      </w:tr>
      <w:tr w14:paraId="0C836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9660" w:type="dxa"/>
            <w:gridSpan w:val="6"/>
            <w:tcBorders>
              <w:top w:val="single" w:color="auto" w:sz="4" w:space="0"/>
              <w:left w:val="single" w:color="auto" w:sz="4" w:space="0"/>
              <w:bottom w:val="single" w:color="auto" w:sz="4" w:space="0"/>
              <w:right w:val="single" w:color="auto" w:sz="4" w:space="0"/>
            </w:tcBorders>
          </w:tcPr>
          <w:p w14:paraId="61ECD44C">
            <w:pPr>
              <w:pStyle w:val="16"/>
              <w:keepNext w:val="0"/>
              <w:keepLines w:val="0"/>
              <w:widowControl/>
              <w:suppressLineNumbers w:val="0"/>
              <w:spacing w:before="0" w:beforeAutospacing="0" w:after="0" w:afterAutospacing="0" w:line="360" w:lineRule="auto"/>
              <w:ind w:left="420" w:right="0" w:firstLine="0" w:firstLineChars="0"/>
              <w:rPr>
                <w:rFonts w:hint="default" w:hAnsi="宋体"/>
                <w:color w:val="000000"/>
                <w:szCs w:val="21"/>
              </w:rPr>
            </w:pPr>
            <w:r>
              <w:rPr>
                <w:rFonts w:hint="eastAsia" w:hAnsi="宋体"/>
                <w:color w:val="000000"/>
                <w:szCs w:val="21"/>
              </w:rPr>
              <w:t>无</w:t>
            </w:r>
          </w:p>
        </w:tc>
      </w:tr>
      <w:tr w14:paraId="6152B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9660" w:type="dxa"/>
            <w:gridSpan w:val="6"/>
            <w:tcBorders>
              <w:top w:val="single" w:color="auto" w:sz="4" w:space="0"/>
              <w:left w:val="single" w:color="auto" w:sz="4" w:space="0"/>
              <w:bottom w:val="single" w:color="auto" w:sz="4" w:space="0"/>
              <w:right w:val="single" w:color="auto" w:sz="4" w:space="0"/>
            </w:tcBorders>
          </w:tcPr>
          <w:p w14:paraId="0FAB052A">
            <w:pPr>
              <w:pStyle w:val="16"/>
              <w:keepNext w:val="0"/>
              <w:keepLines w:val="0"/>
              <w:widowControl/>
              <w:suppressLineNumbers w:val="0"/>
              <w:spacing w:before="0" w:beforeAutospacing="0" w:after="0" w:afterAutospacing="0" w:line="360" w:lineRule="auto"/>
              <w:ind w:left="0" w:right="0" w:firstLine="0" w:firstLineChars="0"/>
              <w:rPr>
                <w:rFonts w:hint="default" w:hAnsi="宋体"/>
                <w:color w:val="000000"/>
                <w:szCs w:val="20"/>
              </w:rPr>
            </w:pPr>
            <w:bookmarkStart w:id="25" w:name="_Toc464905618"/>
            <w:bookmarkStart w:id="26" w:name="_Toc465074271"/>
            <w:bookmarkStart w:id="27" w:name="_Toc464902857"/>
            <w:bookmarkStart w:id="28" w:name="_Toc464905562"/>
            <w:bookmarkStart w:id="29" w:name="_Toc464905814"/>
            <w:r>
              <w:rPr>
                <w:rFonts w:hint="eastAsia" w:hAnsi="宋体"/>
                <w:color w:val="000000"/>
                <w:szCs w:val="21"/>
              </w:rPr>
              <w:t>10、其它应予说明的事项</w:t>
            </w:r>
            <w:bookmarkEnd w:id="25"/>
            <w:bookmarkEnd w:id="26"/>
            <w:bookmarkEnd w:id="27"/>
            <w:bookmarkEnd w:id="28"/>
            <w:bookmarkEnd w:id="29"/>
          </w:p>
        </w:tc>
      </w:tr>
      <w:tr w14:paraId="016AF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9660" w:type="dxa"/>
            <w:gridSpan w:val="6"/>
            <w:tcBorders>
              <w:top w:val="single" w:color="auto" w:sz="4" w:space="0"/>
              <w:left w:val="single" w:color="auto" w:sz="4" w:space="0"/>
              <w:bottom w:val="single" w:color="auto" w:sz="4" w:space="0"/>
              <w:right w:val="single" w:color="auto" w:sz="4" w:space="0"/>
            </w:tcBorders>
          </w:tcPr>
          <w:p w14:paraId="2DBFA7CF">
            <w:pPr>
              <w:keepNext w:val="0"/>
              <w:keepLines w:val="0"/>
              <w:suppressLineNumbers w:val="0"/>
              <w:spacing w:before="0" w:beforeAutospacing="0" w:after="0" w:afterAutospacing="0" w:line="360" w:lineRule="auto"/>
              <w:ind w:left="600" w:right="0" w:hanging="180"/>
              <w:rPr>
                <w:rFonts w:hint="default" w:ascii="宋体" w:hAnsi="宋体"/>
                <w:color w:val="000000"/>
                <w:szCs w:val="21"/>
              </w:rPr>
            </w:pPr>
            <w:r>
              <w:rPr>
                <w:rFonts w:hint="eastAsia" w:ascii="宋体" w:hAnsi="宋体"/>
                <w:color w:val="000000"/>
                <w:szCs w:val="21"/>
              </w:rPr>
              <w:t>无</w:t>
            </w:r>
          </w:p>
        </w:tc>
      </w:tr>
    </w:tbl>
    <w:p w14:paraId="1A9A609D">
      <w:pPr>
        <w:rPr>
          <w:rFonts w:ascii="仿宋_GB2312" w:eastAsia="仿宋_GB2312"/>
          <w:b/>
          <w:color w:val="000000"/>
          <w:kern w:val="0"/>
          <w:szCs w:val="21"/>
        </w:rPr>
      </w:pPr>
      <w:r>
        <w:rPr>
          <w:rFonts w:hint="eastAsia" w:ascii="仿宋_GB2312" w:eastAsia="仿宋_GB2312"/>
          <w:b/>
          <w:color w:val="000000"/>
          <w:kern w:val="0"/>
          <w:szCs w:val="21"/>
        </w:rPr>
        <w:t>注：没有的请填写 “无”</w:t>
      </w:r>
    </w:p>
    <w:p w14:paraId="1DD5CF2A">
      <w:pPr>
        <w:rPr>
          <w:rFonts w:ascii="仿宋_GB2312" w:eastAsia="仿宋_GB2312"/>
          <w:b/>
          <w:color w:val="000000"/>
          <w:kern w:val="0"/>
          <w:szCs w:val="21"/>
        </w:rPr>
      </w:pPr>
    </w:p>
    <w:p w14:paraId="6FB8CD34">
      <w:pPr>
        <w:rPr>
          <w:rFonts w:ascii="仿宋_GB2312" w:eastAsia="仿宋_GB2312"/>
          <w:b/>
          <w:color w:val="000000"/>
          <w:kern w:val="0"/>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BC5B73"/>
    <w:multiLevelType w:val="singleLevel"/>
    <w:tmpl w:val="D4BC5B73"/>
    <w:lvl w:ilvl="0" w:tentative="0">
      <w:start w:val="1"/>
      <w:numFmt w:val="decimal"/>
      <w:suff w:val="nothing"/>
      <w:lvlText w:val="（%1）"/>
      <w:lvlJc w:val="left"/>
    </w:lvl>
  </w:abstractNum>
  <w:abstractNum w:abstractNumId="1">
    <w:nsid w:val="2653EAF1"/>
    <w:multiLevelType w:val="singleLevel"/>
    <w:tmpl w:val="2653EAF1"/>
    <w:lvl w:ilvl="0" w:tentative="0">
      <w:start w:val="4"/>
      <w:numFmt w:val="decimal"/>
      <w:suff w:val="space"/>
      <w:lvlText w:val="第%1章"/>
      <w:lvlJc w:val="left"/>
    </w:lvl>
  </w:abstractNum>
  <w:abstractNum w:abstractNumId="2">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6"/>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3">
    <w:nsid w:val="646260FA"/>
    <w:multiLevelType w:val="multilevel"/>
    <w:tmpl w:val="646260FA"/>
    <w:lvl w:ilvl="0" w:tentative="0">
      <w:start w:val="1"/>
      <w:numFmt w:val="decimal"/>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34"/>
      <w:suff w:val="nothing"/>
      <w:lvlText w:val="%1%2　"/>
      <w:lvlJc w:val="left"/>
      <w:pPr>
        <w:ind w:left="0" w:firstLine="0"/>
      </w:pPr>
      <w:rPr>
        <w:rFonts w:hint="eastAsia" w:ascii="黑体" w:eastAsia="黑体"/>
        <w:b w:val="0"/>
        <w:i w:val="0"/>
        <w:sz w:val="21"/>
      </w:rPr>
    </w:lvl>
    <w:lvl w:ilvl="2" w:tentative="0">
      <w:start w:val="1"/>
      <w:numFmt w:val="decimal"/>
      <w:pStyle w:val="33"/>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6DBF04F4"/>
    <w:multiLevelType w:val="multilevel"/>
    <w:tmpl w:val="6DBF04F4"/>
    <w:lvl w:ilvl="0" w:tentative="0">
      <w:start w:val="1"/>
      <w:numFmt w:val="none"/>
      <w:pStyle w:val="3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2"/>
  </w:num>
  <w:num w:numId="2">
    <w:abstractNumId w:val="5"/>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EyNjRiOGVjNGQ4OGM0YzEzYzQ1MWZkNTM4MWNiNmEifQ=="/>
  </w:docVars>
  <w:rsids>
    <w:rsidRoot w:val="00260BB9"/>
    <w:rsid w:val="00007080"/>
    <w:rsid w:val="0001727D"/>
    <w:rsid w:val="00022E9E"/>
    <w:rsid w:val="00023559"/>
    <w:rsid w:val="00025A53"/>
    <w:rsid w:val="000276C5"/>
    <w:rsid w:val="00036EA2"/>
    <w:rsid w:val="00041EE2"/>
    <w:rsid w:val="0004449A"/>
    <w:rsid w:val="0004451E"/>
    <w:rsid w:val="00053D03"/>
    <w:rsid w:val="00057526"/>
    <w:rsid w:val="00063972"/>
    <w:rsid w:val="00081979"/>
    <w:rsid w:val="000A75ED"/>
    <w:rsid w:val="000B4D5C"/>
    <w:rsid w:val="000B79E5"/>
    <w:rsid w:val="000E67F9"/>
    <w:rsid w:val="001002D5"/>
    <w:rsid w:val="00100FBF"/>
    <w:rsid w:val="001012FD"/>
    <w:rsid w:val="001034EA"/>
    <w:rsid w:val="001049AF"/>
    <w:rsid w:val="00104C35"/>
    <w:rsid w:val="00112852"/>
    <w:rsid w:val="0014505F"/>
    <w:rsid w:val="00157771"/>
    <w:rsid w:val="0016157E"/>
    <w:rsid w:val="00162104"/>
    <w:rsid w:val="00180962"/>
    <w:rsid w:val="00182520"/>
    <w:rsid w:val="00190F40"/>
    <w:rsid w:val="001A3E64"/>
    <w:rsid w:val="001A4BEA"/>
    <w:rsid w:val="001F069A"/>
    <w:rsid w:val="00203520"/>
    <w:rsid w:val="00204BE1"/>
    <w:rsid w:val="00207B3B"/>
    <w:rsid w:val="00222730"/>
    <w:rsid w:val="00227EB2"/>
    <w:rsid w:val="00245895"/>
    <w:rsid w:val="00260BB9"/>
    <w:rsid w:val="00281A47"/>
    <w:rsid w:val="00293E64"/>
    <w:rsid w:val="002A086B"/>
    <w:rsid w:val="002B5966"/>
    <w:rsid w:val="002C340B"/>
    <w:rsid w:val="002C3B67"/>
    <w:rsid w:val="002D5188"/>
    <w:rsid w:val="002F7A4F"/>
    <w:rsid w:val="00310BEB"/>
    <w:rsid w:val="00312229"/>
    <w:rsid w:val="00330145"/>
    <w:rsid w:val="0035633C"/>
    <w:rsid w:val="00370C9E"/>
    <w:rsid w:val="00391C2D"/>
    <w:rsid w:val="003A639D"/>
    <w:rsid w:val="003C3681"/>
    <w:rsid w:val="003F031E"/>
    <w:rsid w:val="00405B4E"/>
    <w:rsid w:val="00422121"/>
    <w:rsid w:val="004302C3"/>
    <w:rsid w:val="00443E61"/>
    <w:rsid w:val="0045418F"/>
    <w:rsid w:val="004730E5"/>
    <w:rsid w:val="00475B28"/>
    <w:rsid w:val="00482ACC"/>
    <w:rsid w:val="00483C1E"/>
    <w:rsid w:val="00486EEF"/>
    <w:rsid w:val="00490939"/>
    <w:rsid w:val="004C179B"/>
    <w:rsid w:val="004D6B76"/>
    <w:rsid w:val="004F725E"/>
    <w:rsid w:val="00514581"/>
    <w:rsid w:val="005146B3"/>
    <w:rsid w:val="00537820"/>
    <w:rsid w:val="0055094D"/>
    <w:rsid w:val="005509A8"/>
    <w:rsid w:val="00552105"/>
    <w:rsid w:val="00574340"/>
    <w:rsid w:val="0058545F"/>
    <w:rsid w:val="00593F34"/>
    <w:rsid w:val="005960D5"/>
    <w:rsid w:val="005B1DE1"/>
    <w:rsid w:val="005B3CF7"/>
    <w:rsid w:val="005B5AAE"/>
    <w:rsid w:val="005C0A37"/>
    <w:rsid w:val="005C166F"/>
    <w:rsid w:val="005D78D8"/>
    <w:rsid w:val="005E48DB"/>
    <w:rsid w:val="005F594D"/>
    <w:rsid w:val="006031E0"/>
    <w:rsid w:val="00605F20"/>
    <w:rsid w:val="006101B4"/>
    <w:rsid w:val="00624179"/>
    <w:rsid w:val="00625AD4"/>
    <w:rsid w:val="0062739B"/>
    <w:rsid w:val="00636A15"/>
    <w:rsid w:val="0064243A"/>
    <w:rsid w:val="00653F3F"/>
    <w:rsid w:val="006608D6"/>
    <w:rsid w:val="00666BB9"/>
    <w:rsid w:val="006A45BF"/>
    <w:rsid w:val="006B418F"/>
    <w:rsid w:val="006D3512"/>
    <w:rsid w:val="006E1BC2"/>
    <w:rsid w:val="00710414"/>
    <w:rsid w:val="00722B7B"/>
    <w:rsid w:val="007362CB"/>
    <w:rsid w:val="0075793A"/>
    <w:rsid w:val="007718F0"/>
    <w:rsid w:val="007B1411"/>
    <w:rsid w:val="007D616F"/>
    <w:rsid w:val="007E61A4"/>
    <w:rsid w:val="007E6B36"/>
    <w:rsid w:val="007E741E"/>
    <w:rsid w:val="007F27EB"/>
    <w:rsid w:val="007F517E"/>
    <w:rsid w:val="007F7112"/>
    <w:rsid w:val="008111D0"/>
    <w:rsid w:val="00831ED5"/>
    <w:rsid w:val="008473BA"/>
    <w:rsid w:val="008475F6"/>
    <w:rsid w:val="00862839"/>
    <w:rsid w:val="008776F9"/>
    <w:rsid w:val="00884E61"/>
    <w:rsid w:val="008939C7"/>
    <w:rsid w:val="008945E0"/>
    <w:rsid w:val="008A35EC"/>
    <w:rsid w:val="008C5A5D"/>
    <w:rsid w:val="008E2941"/>
    <w:rsid w:val="008F4073"/>
    <w:rsid w:val="0091082D"/>
    <w:rsid w:val="00911CF1"/>
    <w:rsid w:val="0091484E"/>
    <w:rsid w:val="0091718D"/>
    <w:rsid w:val="0093072F"/>
    <w:rsid w:val="009422D6"/>
    <w:rsid w:val="009545A5"/>
    <w:rsid w:val="009655BF"/>
    <w:rsid w:val="00966CB0"/>
    <w:rsid w:val="00987B56"/>
    <w:rsid w:val="009A1002"/>
    <w:rsid w:val="009A24E0"/>
    <w:rsid w:val="009B3ACE"/>
    <w:rsid w:val="009C0ED3"/>
    <w:rsid w:val="009C1AD0"/>
    <w:rsid w:val="009D0F8E"/>
    <w:rsid w:val="009F5F93"/>
    <w:rsid w:val="00A13C21"/>
    <w:rsid w:val="00A247D2"/>
    <w:rsid w:val="00A3167D"/>
    <w:rsid w:val="00A327F8"/>
    <w:rsid w:val="00A334FA"/>
    <w:rsid w:val="00A3585C"/>
    <w:rsid w:val="00A37A2C"/>
    <w:rsid w:val="00A54756"/>
    <w:rsid w:val="00A56B52"/>
    <w:rsid w:val="00A84997"/>
    <w:rsid w:val="00A90F34"/>
    <w:rsid w:val="00A9176B"/>
    <w:rsid w:val="00AA0CBD"/>
    <w:rsid w:val="00AA3C25"/>
    <w:rsid w:val="00AA4075"/>
    <w:rsid w:val="00AB199D"/>
    <w:rsid w:val="00AB6095"/>
    <w:rsid w:val="00AF0F78"/>
    <w:rsid w:val="00AF3AF3"/>
    <w:rsid w:val="00B0437F"/>
    <w:rsid w:val="00B054DF"/>
    <w:rsid w:val="00B10EFB"/>
    <w:rsid w:val="00B13041"/>
    <w:rsid w:val="00B756EC"/>
    <w:rsid w:val="00B924FD"/>
    <w:rsid w:val="00BA2F75"/>
    <w:rsid w:val="00BE38DB"/>
    <w:rsid w:val="00BF2C4E"/>
    <w:rsid w:val="00C04B5A"/>
    <w:rsid w:val="00C11963"/>
    <w:rsid w:val="00C30769"/>
    <w:rsid w:val="00C41C37"/>
    <w:rsid w:val="00C41E86"/>
    <w:rsid w:val="00C420A5"/>
    <w:rsid w:val="00C47F87"/>
    <w:rsid w:val="00C53797"/>
    <w:rsid w:val="00C60714"/>
    <w:rsid w:val="00C63900"/>
    <w:rsid w:val="00C71A22"/>
    <w:rsid w:val="00CB2624"/>
    <w:rsid w:val="00CB5A9E"/>
    <w:rsid w:val="00CC53C0"/>
    <w:rsid w:val="00CD3B90"/>
    <w:rsid w:val="00CE67D4"/>
    <w:rsid w:val="00CF6E3A"/>
    <w:rsid w:val="00D15C49"/>
    <w:rsid w:val="00D4515D"/>
    <w:rsid w:val="00D50C37"/>
    <w:rsid w:val="00D56D8A"/>
    <w:rsid w:val="00D70C96"/>
    <w:rsid w:val="00D7150E"/>
    <w:rsid w:val="00D8630E"/>
    <w:rsid w:val="00D86457"/>
    <w:rsid w:val="00DB1D04"/>
    <w:rsid w:val="00DC4C5C"/>
    <w:rsid w:val="00DC5FC3"/>
    <w:rsid w:val="00DD39CE"/>
    <w:rsid w:val="00DD56FE"/>
    <w:rsid w:val="00DE10A8"/>
    <w:rsid w:val="00DE5928"/>
    <w:rsid w:val="00DE7134"/>
    <w:rsid w:val="00E00921"/>
    <w:rsid w:val="00E01F3F"/>
    <w:rsid w:val="00E21B13"/>
    <w:rsid w:val="00E41228"/>
    <w:rsid w:val="00E46A59"/>
    <w:rsid w:val="00E60D13"/>
    <w:rsid w:val="00E64DA6"/>
    <w:rsid w:val="00E704C9"/>
    <w:rsid w:val="00E707E9"/>
    <w:rsid w:val="00E8115D"/>
    <w:rsid w:val="00E913B2"/>
    <w:rsid w:val="00E916D1"/>
    <w:rsid w:val="00EA1BFB"/>
    <w:rsid w:val="00EA269E"/>
    <w:rsid w:val="00EA26C4"/>
    <w:rsid w:val="00EB288D"/>
    <w:rsid w:val="00EC2D78"/>
    <w:rsid w:val="00EC7CC0"/>
    <w:rsid w:val="00ED21D0"/>
    <w:rsid w:val="00F01A19"/>
    <w:rsid w:val="00F35696"/>
    <w:rsid w:val="00F46D33"/>
    <w:rsid w:val="00F71EDE"/>
    <w:rsid w:val="00F7440E"/>
    <w:rsid w:val="00F805B9"/>
    <w:rsid w:val="00F945E7"/>
    <w:rsid w:val="00F95539"/>
    <w:rsid w:val="00F97B64"/>
    <w:rsid w:val="00FA7866"/>
    <w:rsid w:val="00FA7DF0"/>
    <w:rsid w:val="00FB536E"/>
    <w:rsid w:val="00FD3BEC"/>
    <w:rsid w:val="00FE3312"/>
    <w:rsid w:val="00FF79FF"/>
    <w:rsid w:val="01E40328"/>
    <w:rsid w:val="026700EF"/>
    <w:rsid w:val="03263D57"/>
    <w:rsid w:val="06332D5E"/>
    <w:rsid w:val="06DE78AF"/>
    <w:rsid w:val="078E1ED9"/>
    <w:rsid w:val="08180D44"/>
    <w:rsid w:val="09256817"/>
    <w:rsid w:val="09814DE1"/>
    <w:rsid w:val="0CA24435"/>
    <w:rsid w:val="0D543B51"/>
    <w:rsid w:val="0E526D1E"/>
    <w:rsid w:val="0E926D92"/>
    <w:rsid w:val="106D29BA"/>
    <w:rsid w:val="10F71F7E"/>
    <w:rsid w:val="114D1A4D"/>
    <w:rsid w:val="11553BBA"/>
    <w:rsid w:val="124B7379"/>
    <w:rsid w:val="144F5F96"/>
    <w:rsid w:val="14BD183A"/>
    <w:rsid w:val="162E2510"/>
    <w:rsid w:val="16667E0B"/>
    <w:rsid w:val="18AE1366"/>
    <w:rsid w:val="195D1C5B"/>
    <w:rsid w:val="199677A3"/>
    <w:rsid w:val="1B7F2EAF"/>
    <w:rsid w:val="1C1E24CC"/>
    <w:rsid w:val="1EB60859"/>
    <w:rsid w:val="1F225405"/>
    <w:rsid w:val="1F552F5D"/>
    <w:rsid w:val="20444836"/>
    <w:rsid w:val="2055748C"/>
    <w:rsid w:val="20F53C07"/>
    <w:rsid w:val="21C55098"/>
    <w:rsid w:val="238A5E4A"/>
    <w:rsid w:val="249632D2"/>
    <w:rsid w:val="253866ED"/>
    <w:rsid w:val="25405AAC"/>
    <w:rsid w:val="25C65E72"/>
    <w:rsid w:val="26B64570"/>
    <w:rsid w:val="27997626"/>
    <w:rsid w:val="28081174"/>
    <w:rsid w:val="28CC43BB"/>
    <w:rsid w:val="290616AD"/>
    <w:rsid w:val="2C327239"/>
    <w:rsid w:val="2DA71154"/>
    <w:rsid w:val="2DC65642"/>
    <w:rsid w:val="2E083730"/>
    <w:rsid w:val="2EB32D75"/>
    <w:rsid w:val="2EFE09B6"/>
    <w:rsid w:val="3033454F"/>
    <w:rsid w:val="346E5CA1"/>
    <w:rsid w:val="351A06D0"/>
    <w:rsid w:val="375413F4"/>
    <w:rsid w:val="39BC6A82"/>
    <w:rsid w:val="3ABF550D"/>
    <w:rsid w:val="3BF91620"/>
    <w:rsid w:val="3D6C3806"/>
    <w:rsid w:val="3DF50C21"/>
    <w:rsid w:val="3DF82563"/>
    <w:rsid w:val="3F181E1C"/>
    <w:rsid w:val="3F501560"/>
    <w:rsid w:val="412C27E4"/>
    <w:rsid w:val="4259463E"/>
    <w:rsid w:val="42C81B2D"/>
    <w:rsid w:val="42E25B5C"/>
    <w:rsid w:val="43C26E1B"/>
    <w:rsid w:val="441548D8"/>
    <w:rsid w:val="45E241A9"/>
    <w:rsid w:val="477610BB"/>
    <w:rsid w:val="493A1E08"/>
    <w:rsid w:val="49BD667A"/>
    <w:rsid w:val="4A9800B1"/>
    <w:rsid w:val="4CBF4D28"/>
    <w:rsid w:val="4E4D66DE"/>
    <w:rsid w:val="4F3A61EF"/>
    <w:rsid w:val="4F414685"/>
    <w:rsid w:val="4F8F7FDD"/>
    <w:rsid w:val="509F1E8D"/>
    <w:rsid w:val="50CF1CFD"/>
    <w:rsid w:val="529E74FD"/>
    <w:rsid w:val="53153078"/>
    <w:rsid w:val="552B3E76"/>
    <w:rsid w:val="56AB4C96"/>
    <w:rsid w:val="57A06B63"/>
    <w:rsid w:val="57A6702C"/>
    <w:rsid w:val="589750FF"/>
    <w:rsid w:val="59776BC7"/>
    <w:rsid w:val="5A295973"/>
    <w:rsid w:val="5BEC71F7"/>
    <w:rsid w:val="5C6F2536"/>
    <w:rsid w:val="5CA04431"/>
    <w:rsid w:val="60AD445C"/>
    <w:rsid w:val="61D77E9A"/>
    <w:rsid w:val="6227358B"/>
    <w:rsid w:val="636E5868"/>
    <w:rsid w:val="6411548B"/>
    <w:rsid w:val="64985452"/>
    <w:rsid w:val="65144483"/>
    <w:rsid w:val="65FB1E15"/>
    <w:rsid w:val="66D13C50"/>
    <w:rsid w:val="6713433B"/>
    <w:rsid w:val="67496A03"/>
    <w:rsid w:val="67E000EC"/>
    <w:rsid w:val="68571B48"/>
    <w:rsid w:val="689F337F"/>
    <w:rsid w:val="69047FAD"/>
    <w:rsid w:val="69163DF5"/>
    <w:rsid w:val="69906631"/>
    <w:rsid w:val="6A0A6F9B"/>
    <w:rsid w:val="6BF863D7"/>
    <w:rsid w:val="6DB069FA"/>
    <w:rsid w:val="6F053A8E"/>
    <w:rsid w:val="6F9D025F"/>
    <w:rsid w:val="7029683D"/>
    <w:rsid w:val="710F2700"/>
    <w:rsid w:val="73167928"/>
    <w:rsid w:val="73C96DEF"/>
    <w:rsid w:val="7A374B1C"/>
    <w:rsid w:val="7F80766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3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semiHidden/>
    <w:unhideWhenUsed/>
    <w:qFormat/>
    <w:uiPriority w:val="9"/>
    <w:pPr>
      <w:spacing w:beforeAutospacing="1" w:afterAutospacing="1"/>
      <w:jc w:val="left"/>
      <w:outlineLvl w:val="2"/>
    </w:pPr>
    <w:rPr>
      <w:rFonts w:hint="eastAsia" w:ascii="宋体" w:hAnsi="宋体"/>
      <w:b/>
      <w:kern w:val="0"/>
      <w:sz w:val="27"/>
      <w:szCs w:val="27"/>
    </w:rPr>
  </w:style>
  <w:style w:type="character" w:default="1" w:styleId="13">
    <w:name w:val="Default Paragraph Font"/>
    <w:semiHidden/>
    <w:unhideWhenUsed/>
    <w:qFormat/>
    <w:uiPriority w:val="1"/>
  </w:style>
  <w:style w:type="table" w:default="1" w:styleId="1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basedOn w:val="3"/>
    <w:qFormat/>
    <w:uiPriority w:val="0"/>
    <w:pPr>
      <w:spacing w:line="360" w:lineRule="auto"/>
      <w:jc w:val="left"/>
    </w:pPr>
    <w:rPr>
      <w:rFonts w:ascii="宋体" w:hAnsi="宋体" w:cs="宋体"/>
      <w:sz w:val="28"/>
      <w:szCs w:val="28"/>
    </w:rPr>
  </w:style>
  <w:style w:type="paragraph" w:styleId="3">
    <w:name w:val="Body Text Indent"/>
    <w:basedOn w:val="1"/>
    <w:qFormat/>
    <w:uiPriority w:val="0"/>
    <w:pPr>
      <w:spacing w:after="120"/>
      <w:ind w:left="420" w:leftChars="200"/>
    </w:pPr>
    <w:rPr>
      <w:szCs w:val="20"/>
    </w:rPr>
  </w:style>
  <w:style w:type="paragraph" w:styleId="5">
    <w:name w:val="annotation text"/>
    <w:basedOn w:val="1"/>
    <w:link w:val="28"/>
    <w:semiHidden/>
    <w:unhideWhenUsed/>
    <w:qFormat/>
    <w:uiPriority w:val="99"/>
    <w:pPr>
      <w:jc w:val="left"/>
    </w:pPr>
  </w:style>
  <w:style w:type="paragraph" w:styleId="6">
    <w:name w:val="Balloon Text"/>
    <w:basedOn w:val="1"/>
    <w:link w:val="19"/>
    <w:semiHidden/>
    <w:unhideWhenUsed/>
    <w:qFormat/>
    <w:uiPriority w:val="99"/>
    <w:rPr>
      <w:sz w:val="18"/>
      <w:szCs w:val="18"/>
    </w:rPr>
  </w:style>
  <w:style w:type="paragraph" w:styleId="7">
    <w:name w:val="footer"/>
    <w:basedOn w:val="1"/>
    <w:link w:val="21"/>
    <w:qFormat/>
    <w:uiPriority w:val="0"/>
    <w:pPr>
      <w:tabs>
        <w:tab w:val="center" w:pos="4153"/>
        <w:tab w:val="right" w:pos="8306"/>
      </w:tabs>
      <w:snapToGrid w:val="0"/>
      <w:jc w:val="left"/>
    </w:pPr>
    <w:rPr>
      <w:rFonts w:asciiTheme="minorHAnsi" w:hAnsiTheme="minorHAnsi" w:cstheme="minorBidi"/>
      <w:sz w:val="18"/>
      <w:szCs w:val="18"/>
    </w:rPr>
  </w:style>
  <w:style w:type="paragraph" w:styleId="8">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0">
    <w:name w:val="annotation subject"/>
    <w:basedOn w:val="5"/>
    <w:next w:val="5"/>
    <w:link w:val="29"/>
    <w:semiHidden/>
    <w:unhideWhenUsed/>
    <w:qFormat/>
    <w:uiPriority w:val="99"/>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semiHidden/>
    <w:unhideWhenUsed/>
    <w:qFormat/>
    <w:uiPriority w:val="99"/>
    <w:rPr>
      <w:color w:val="0000FF"/>
      <w:u w:val="single"/>
    </w:rPr>
  </w:style>
  <w:style w:type="character" w:styleId="15">
    <w:name w:val="annotation reference"/>
    <w:basedOn w:val="13"/>
    <w:semiHidden/>
    <w:unhideWhenUsed/>
    <w:qFormat/>
    <w:uiPriority w:val="99"/>
    <w:rPr>
      <w:sz w:val="21"/>
      <w:szCs w:val="21"/>
    </w:rPr>
  </w:style>
  <w:style w:type="paragraph" w:customStyle="1" w:styleId="16">
    <w:name w:val="段"/>
    <w:link w:val="1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7">
    <w:name w:val="正文表标题"/>
    <w:next w:val="16"/>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character" w:customStyle="1" w:styleId="18">
    <w:name w:val="段 Char"/>
    <w:basedOn w:val="13"/>
    <w:link w:val="16"/>
    <w:qFormat/>
    <w:locked/>
    <w:uiPriority w:val="0"/>
    <w:rPr>
      <w:rFonts w:ascii="宋体" w:hAnsi="Times New Roman" w:eastAsia="宋体" w:cs="Times New Roman"/>
      <w:kern w:val="0"/>
      <w:szCs w:val="20"/>
    </w:rPr>
  </w:style>
  <w:style w:type="character" w:customStyle="1" w:styleId="19">
    <w:name w:val="批注框文本 字符"/>
    <w:basedOn w:val="13"/>
    <w:link w:val="6"/>
    <w:semiHidden/>
    <w:qFormat/>
    <w:uiPriority w:val="99"/>
    <w:rPr>
      <w:rFonts w:ascii="Times New Roman" w:hAnsi="Times New Roman" w:eastAsia="宋体" w:cs="Times New Roman"/>
      <w:sz w:val="18"/>
      <w:szCs w:val="18"/>
    </w:rPr>
  </w:style>
  <w:style w:type="paragraph" w:customStyle="1" w:styleId="20">
    <w:name w:val="Default"/>
    <w:qFormat/>
    <w:uiPriority w:val="0"/>
    <w:pPr>
      <w:widowControl w:val="0"/>
      <w:autoSpaceDE w:val="0"/>
      <w:autoSpaceDN w:val="0"/>
      <w:adjustRightInd w:val="0"/>
    </w:pPr>
    <w:rPr>
      <w:rFonts w:ascii="仿宋" w:eastAsia="仿宋" w:cs="仿宋" w:hAnsiTheme="minorHAnsi"/>
      <w:color w:val="000000"/>
      <w:sz w:val="24"/>
      <w:szCs w:val="24"/>
      <w:lang w:val="en-US" w:eastAsia="zh-CN" w:bidi="ar-SA"/>
    </w:rPr>
  </w:style>
  <w:style w:type="character" w:customStyle="1" w:styleId="21">
    <w:name w:val="页脚 字符"/>
    <w:basedOn w:val="13"/>
    <w:link w:val="7"/>
    <w:qFormat/>
    <w:uiPriority w:val="0"/>
    <w:rPr>
      <w:rFonts w:eastAsia="宋体"/>
      <w:kern w:val="2"/>
      <w:sz w:val="18"/>
      <w:szCs w:val="18"/>
    </w:rPr>
  </w:style>
  <w:style w:type="character" w:customStyle="1" w:styleId="22">
    <w:name w:val="font01"/>
    <w:basedOn w:val="13"/>
    <w:qFormat/>
    <w:uiPriority w:val="0"/>
    <w:rPr>
      <w:rFonts w:hint="eastAsia" w:ascii="宋体" w:hAnsi="宋体" w:eastAsia="宋体" w:cs="宋体"/>
      <w:color w:val="000000"/>
      <w:sz w:val="20"/>
      <w:szCs w:val="20"/>
      <w:u w:val="none"/>
      <w:vertAlign w:val="superscript"/>
    </w:rPr>
  </w:style>
  <w:style w:type="character" w:customStyle="1" w:styleId="23">
    <w:name w:val="font11"/>
    <w:basedOn w:val="13"/>
    <w:qFormat/>
    <w:uiPriority w:val="0"/>
    <w:rPr>
      <w:rFonts w:hint="default" w:ascii="Times New Roman" w:hAnsi="Times New Roman" w:cs="Times New Roman"/>
      <w:color w:val="000000"/>
      <w:sz w:val="20"/>
      <w:szCs w:val="20"/>
      <w:u w:val="none"/>
    </w:rPr>
  </w:style>
  <w:style w:type="character" w:customStyle="1" w:styleId="24">
    <w:name w:val="font31"/>
    <w:basedOn w:val="13"/>
    <w:qFormat/>
    <w:uiPriority w:val="0"/>
    <w:rPr>
      <w:rFonts w:hint="eastAsia" w:ascii="宋体" w:hAnsi="宋体" w:eastAsia="宋体" w:cs="宋体"/>
      <w:color w:val="000000"/>
      <w:sz w:val="20"/>
      <w:szCs w:val="20"/>
      <w:u w:val="none"/>
    </w:rPr>
  </w:style>
  <w:style w:type="paragraph" w:styleId="25">
    <w:name w:val="List Paragraph"/>
    <w:basedOn w:val="1"/>
    <w:qFormat/>
    <w:uiPriority w:val="34"/>
    <w:pPr>
      <w:ind w:firstLine="420" w:firstLineChars="200"/>
    </w:pPr>
  </w:style>
  <w:style w:type="paragraph" w:customStyle="1" w:styleId="26">
    <w:name w:val="附录表标题"/>
    <w:basedOn w:val="1"/>
    <w:next w:val="16"/>
    <w:qFormat/>
    <w:uiPriority w:val="0"/>
    <w:pPr>
      <w:numPr>
        <w:ilvl w:val="1"/>
        <w:numId w:val="1"/>
      </w:numPr>
      <w:tabs>
        <w:tab w:val="left" w:pos="180"/>
      </w:tabs>
      <w:spacing w:beforeLines="50" w:afterLines="50"/>
      <w:ind w:left="0" w:firstLine="0"/>
      <w:jc w:val="center"/>
    </w:pPr>
    <w:rPr>
      <w:rFonts w:ascii="黑体" w:eastAsia="黑体"/>
      <w:szCs w:val="21"/>
    </w:rPr>
  </w:style>
  <w:style w:type="character" w:customStyle="1" w:styleId="27">
    <w:name w:val="页眉 字符"/>
    <w:basedOn w:val="13"/>
    <w:link w:val="8"/>
    <w:qFormat/>
    <w:uiPriority w:val="99"/>
    <w:rPr>
      <w:kern w:val="2"/>
      <w:sz w:val="18"/>
      <w:szCs w:val="18"/>
    </w:rPr>
  </w:style>
  <w:style w:type="character" w:customStyle="1" w:styleId="28">
    <w:name w:val="批注文字 字符"/>
    <w:basedOn w:val="13"/>
    <w:link w:val="5"/>
    <w:semiHidden/>
    <w:qFormat/>
    <w:uiPriority w:val="99"/>
    <w:rPr>
      <w:kern w:val="2"/>
      <w:sz w:val="21"/>
      <w:szCs w:val="24"/>
    </w:rPr>
  </w:style>
  <w:style w:type="character" w:customStyle="1" w:styleId="29">
    <w:name w:val="批注主题 字符"/>
    <w:basedOn w:val="28"/>
    <w:link w:val="10"/>
    <w:semiHidden/>
    <w:qFormat/>
    <w:uiPriority w:val="99"/>
    <w:rPr>
      <w:b/>
      <w:bCs/>
      <w:kern w:val="2"/>
      <w:sz w:val="21"/>
      <w:szCs w:val="24"/>
    </w:rPr>
  </w:style>
  <w:style w:type="paragraph" w:customStyle="1" w:styleId="30">
    <w:name w:val="标准文件_注："/>
    <w:next w:val="31"/>
    <w:qFormat/>
    <w:uiPriority w:val="0"/>
    <w:pPr>
      <w:widowControl w:val="0"/>
      <w:numPr>
        <w:ilvl w:val="0"/>
        <w:numId w:val="2"/>
      </w:numPr>
      <w:autoSpaceDE w:val="0"/>
      <w:autoSpaceDN w:val="0"/>
      <w:jc w:val="both"/>
    </w:pPr>
    <w:rPr>
      <w:rFonts w:ascii="宋体" w:hAnsi="Times New Roman" w:eastAsia="宋体" w:cs="Times New Roman"/>
      <w:sz w:val="18"/>
      <w:szCs w:val="18"/>
      <w:lang w:val="en-US" w:eastAsia="zh-CN" w:bidi="ar-SA"/>
    </w:rPr>
  </w:style>
  <w:style w:type="paragraph" w:customStyle="1" w:styleId="3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2">
    <w:name w:val="AnnotationReference"/>
    <w:link w:val="1"/>
    <w:qFormat/>
    <w:uiPriority w:val="0"/>
    <w:rPr>
      <w:rFonts w:ascii="Times New Roman" w:hAnsi="Times New Roman" w:eastAsia="宋体" w:cs="Times New Roman"/>
      <w:kern w:val="2"/>
      <w:sz w:val="21"/>
      <w:szCs w:val="24"/>
      <w:lang w:val="en-US" w:eastAsia="zh-CN" w:bidi="ar-SA"/>
    </w:rPr>
  </w:style>
  <w:style w:type="paragraph" w:customStyle="1" w:styleId="33">
    <w:name w:val="标准文件_一级条标题"/>
    <w:basedOn w:val="34"/>
    <w:next w:val="31"/>
    <w:qFormat/>
    <w:uiPriority w:val="0"/>
    <w:pPr>
      <w:numPr>
        <w:ilvl w:val="2"/>
      </w:numPr>
      <w:spacing w:before="50" w:beforeLines="50" w:after="50" w:afterLines="50"/>
      <w:outlineLvl w:val="1"/>
    </w:pPr>
  </w:style>
  <w:style w:type="paragraph" w:customStyle="1" w:styleId="34">
    <w:name w:val="标准文件_章标题"/>
    <w:next w:val="31"/>
    <w:qFormat/>
    <w:uiPriority w:val="0"/>
    <w:pPr>
      <w:numPr>
        <w:ilvl w:val="1"/>
        <w:numId w:val="3"/>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35">
    <w:name w:val="标准文件_一级无标题"/>
    <w:basedOn w:val="33"/>
    <w:qFormat/>
    <w:uiPriority w:val="0"/>
    <w:pPr>
      <w:spacing w:before="0" w:beforeLines="0" w:after="0" w:afterLines="0"/>
      <w:outlineLvl w:val="9"/>
    </w:pPr>
    <w:rPr>
      <w:rFonts w:ascii="宋体" w:eastAsia="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2031</Words>
  <Characters>2206</Characters>
  <Lines>20</Lines>
  <Paragraphs>5</Paragraphs>
  <TotalTime>18</TotalTime>
  <ScaleCrop>false</ScaleCrop>
  <LinksUpToDate>false</LinksUpToDate>
  <CharactersWithSpaces>2218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2021-11-20T02:49:00Z</dcterms:created>
  <dc:creator>王飞</dc:creator>
  <cp:lastModifiedBy>WPS_1645074754</cp:lastModifiedBy>
  <dcterms:modified xsi:type="dcterms:W3CDTF">2024-11-03T14:05:20Z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72E8C9F3FA7A474AAB8A26383C65616F</vt:lpwstr>
  </property>
</Properties>
</file>